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FA3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附件1：2025年医院信息化建设项目要求</w:t>
      </w:r>
    </w:p>
    <w:p w14:paraId="344478EB">
      <w:pPr>
        <w:rPr>
          <w:rFonts w:hint="eastAsia"/>
          <w:lang w:val="en-US" w:eastAsia="zh-CN"/>
        </w:rPr>
      </w:pPr>
    </w:p>
    <w:p w14:paraId="6B4F5035">
      <w:pPr>
        <w:numPr>
          <w:ilvl w:val="0"/>
          <w:numId w:val="0"/>
        </w:numPr>
        <w:ind w:firstLine="643" w:firstLineChars="200"/>
        <w:rPr>
          <w:rFonts w:hint="eastAsia" w:ascii="仿宋" w:hAnsi="仿宋" w:eastAsia="仿宋" w:cs="仿宋"/>
          <w:b/>
          <w:bCs/>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一、中心机房及计算资源建设项目</w:t>
      </w:r>
    </w:p>
    <w:tbl>
      <w:tblPr>
        <w:tblStyle w:val="7"/>
        <w:tblW w:w="8038" w:type="dxa"/>
        <w:jc w:val="center"/>
        <w:tblLayout w:type="fixed"/>
        <w:tblCellMar>
          <w:top w:w="0" w:type="dxa"/>
          <w:left w:w="108" w:type="dxa"/>
          <w:bottom w:w="0" w:type="dxa"/>
          <w:right w:w="108" w:type="dxa"/>
        </w:tblCellMar>
      </w:tblPr>
      <w:tblGrid>
        <w:gridCol w:w="1447"/>
        <w:gridCol w:w="3171"/>
        <w:gridCol w:w="1212"/>
        <w:gridCol w:w="2208"/>
      </w:tblGrid>
      <w:tr w14:paraId="78BFD425">
        <w:tblPrEx>
          <w:tblCellMar>
            <w:top w:w="0" w:type="dxa"/>
            <w:left w:w="108" w:type="dxa"/>
            <w:bottom w:w="0" w:type="dxa"/>
            <w:right w:w="108" w:type="dxa"/>
          </w:tblCellMar>
        </w:tblPrEx>
        <w:trPr>
          <w:trHeight w:val="342" w:hRule="atLeast"/>
          <w:jc w:val="center"/>
        </w:trPr>
        <w:tc>
          <w:tcPr>
            <w:tcW w:w="1447" w:type="dxa"/>
            <w:tcBorders>
              <w:top w:val="single" w:color="000000" w:sz="4" w:space="0"/>
              <w:left w:val="single" w:color="auto" w:sz="4" w:space="0"/>
              <w:bottom w:val="single" w:color="auto" w:sz="4" w:space="0"/>
              <w:right w:val="single" w:color="000000" w:sz="4" w:space="0"/>
            </w:tcBorders>
            <w:shd w:val="clear" w:color="FFFF99" w:fill="FFFFFF"/>
            <w:noWrap w:val="0"/>
            <w:vAlign w:val="center"/>
          </w:tcPr>
          <w:p w14:paraId="7B0E815E">
            <w:pPr>
              <w:jc w:val="center"/>
              <w:rPr>
                <w:rFonts w:ascii="宋体" w:hAnsi="宋体"/>
                <w:b/>
              </w:rPr>
            </w:pPr>
            <w:r>
              <w:rPr>
                <w:rFonts w:hint="eastAsia" w:ascii="宋体" w:hAnsi="宋体"/>
                <w:b/>
              </w:rPr>
              <w:t>序号</w:t>
            </w:r>
          </w:p>
        </w:tc>
        <w:tc>
          <w:tcPr>
            <w:tcW w:w="3171" w:type="dxa"/>
            <w:tcBorders>
              <w:top w:val="single" w:color="000000" w:sz="4" w:space="0"/>
              <w:left w:val="nil"/>
              <w:bottom w:val="single" w:color="auto" w:sz="4" w:space="0"/>
              <w:right w:val="single" w:color="000000" w:sz="4" w:space="0"/>
            </w:tcBorders>
            <w:shd w:val="clear" w:color="FFFF99" w:fill="FFFFFF"/>
            <w:noWrap w:val="0"/>
            <w:vAlign w:val="center"/>
          </w:tcPr>
          <w:p w14:paraId="74002A9A">
            <w:pPr>
              <w:ind w:left="0" w:leftChars="0" w:firstLine="0" w:firstLineChars="0"/>
              <w:jc w:val="center"/>
              <w:rPr>
                <w:rFonts w:ascii="宋体" w:hAnsi="宋体"/>
                <w:b/>
              </w:rPr>
            </w:pPr>
            <w:r>
              <w:rPr>
                <w:rFonts w:hint="eastAsia" w:ascii="宋体" w:hAnsi="宋体"/>
                <w:b/>
              </w:rPr>
              <w:t>项目名称</w:t>
            </w:r>
          </w:p>
        </w:tc>
        <w:tc>
          <w:tcPr>
            <w:tcW w:w="1212" w:type="dxa"/>
            <w:tcBorders>
              <w:top w:val="single" w:color="000000" w:sz="4" w:space="0"/>
              <w:left w:val="nil"/>
              <w:bottom w:val="single" w:color="000000" w:sz="4" w:space="0"/>
              <w:right w:val="single" w:color="000000" w:sz="4" w:space="0"/>
            </w:tcBorders>
            <w:shd w:val="clear" w:color="FFFF99" w:fill="FFFFFF"/>
            <w:noWrap w:val="0"/>
            <w:vAlign w:val="center"/>
          </w:tcPr>
          <w:p w14:paraId="550C7CCC">
            <w:pPr>
              <w:ind w:left="0" w:leftChars="0" w:firstLine="0" w:firstLineChars="0"/>
              <w:jc w:val="center"/>
              <w:rPr>
                <w:rFonts w:hint="eastAsia" w:ascii="宋体" w:hAnsi="宋体" w:eastAsiaTheme="minorEastAsia"/>
                <w:b/>
                <w:lang w:val="en-US" w:eastAsia="zh-CN"/>
              </w:rPr>
            </w:pPr>
            <w:r>
              <w:rPr>
                <w:rFonts w:hint="eastAsia" w:ascii="宋体" w:hAnsi="宋体"/>
                <w:b/>
                <w:lang w:val="en-US" w:eastAsia="zh-CN"/>
              </w:rPr>
              <w:t>单位</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711195B0">
            <w:pPr>
              <w:ind w:left="0" w:leftChars="0" w:firstLine="0" w:firstLineChars="0"/>
              <w:jc w:val="center"/>
              <w:rPr>
                <w:rFonts w:ascii="宋体" w:hAnsi="宋体"/>
                <w:b/>
              </w:rPr>
            </w:pPr>
            <w:r>
              <w:rPr>
                <w:rFonts w:hint="eastAsia" w:ascii="宋体" w:hAnsi="宋体"/>
                <w:b/>
              </w:rPr>
              <w:t>数量</w:t>
            </w:r>
          </w:p>
        </w:tc>
      </w:tr>
      <w:tr w14:paraId="5E449385">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8ECBC">
            <w:pPr>
              <w:ind w:left="0" w:leftChars="0" w:firstLine="0" w:firstLineChars="0"/>
              <w:jc w:val="center"/>
              <w:rPr>
                <w:rFonts w:hint="default" w:ascii="宋体" w:hAnsi="宋体" w:eastAsiaTheme="minorEastAsia"/>
                <w:b/>
                <w:lang w:val="en-US" w:eastAsia="zh-CN"/>
              </w:rPr>
            </w:pPr>
            <w:r>
              <w:rPr>
                <w:rFonts w:hint="eastAsia" w:ascii="宋体" w:hAnsi="宋体"/>
                <w:b/>
                <w:lang w:val="en-US" w:eastAsia="zh-CN"/>
              </w:rPr>
              <w:t>1</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46323EEE">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中心机房建设</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320E3C00">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558CFBC7">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r>
      <w:tr w14:paraId="02338647">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9A36B">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2</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7CCE7D58">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虚拟化计算节点</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4C3D3C2D">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台</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26935D76">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w:t>
            </w:r>
          </w:p>
        </w:tc>
      </w:tr>
      <w:tr w14:paraId="73733137">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2C7C9">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3</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29A0A66C">
            <w:pPr>
              <w:widowControl/>
              <w:jc w:val="center"/>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虚拟化计算软件</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1E47A1E5">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2A5E3F3B">
            <w:pPr>
              <w:widowControl/>
              <w:jc w:val="center"/>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16</w:t>
            </w:r>
          </w:p>
        </w:tc>
      </w:tr>
      <w:tr w14:paraId="6587E8F5">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960DF">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4</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3F82B8F2">
            <w:pPr>
              <w:widowControl/>
              <w:jc w:val="center"/>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业务交换机</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1AEE47C2">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台</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3070D944">
            <w:pPr>
              <w:widowControl/>
              <w:jc w:val="center"/>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2</w:t>
            </w:r>
          </w:p>
        </w:tc>
      </w:tr>
      <w:tr w14:paraId="12D23DAF">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DD497">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5</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378DC3BC">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管理交换机</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311696E3">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台</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4099F037">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r>
      <w:tr w14:paraId="5D0E19AD">
        <w:tblPrEx>
          <w:tblCellMar>
            <w:top w:w="0" w:type="dxa"/>
            <w:left w:w="108" w:type="dxa"/>
            <w:bottom w:w="0" w:type="dxa"/>
            <w:right w:w="108" w:type="dxa"/>
          </w:tblCellMar>
        </w:tblPrEx>
        <w:trPr>
          <w:trHeight w:val="35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F3B3F">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6</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2D065E9A">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接入交换机</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24ACB237">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068B5C68">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w:t>
            </w:r>
          </w:p>
        </w:tc>
      </w:tr>
      <w:tr w14:paraId="305B51FC">
        <w:tblPrEx>
          <w:tblCellMar>
            <w:top w:w="0" w:type="dxa"/>
            <w:left w:w="108" w:type="dxa"/>
            <w:bottom w:w="0" w:type="dxa"/>
            <w:right w:w="108" w:type="dxa"/>
          </w:tblCellMar>
        </w:tblPrEx>
        <w:trPr>
          <w:trHeight w:val="35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F63B0">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7</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1E568409">
            <w:pPr>
              <w:widowControl/>
              <w:jc w:val="cente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数据备份与恢复</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2537F15A">
            <w:pPr>
              <w:widowControl/>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7392B02B">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r>
      <w:tr w14:paraId="1F2951F9">
        <w:tblPrEx>
          <w:tblCellMar>
            <w:top w:w="0" w:type="dxa"/>
            <w:left w:w="108" w:type="dxa"/>
            <w:bottom w:w="0" w:type="dxa"/>
            <w:right w:w="108" w:type="dxa"/>
          </w:tblCellMar>
        </w:tblPrEx>
        <w:trPr>
          <w:trHeight w:val="3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8F780">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8</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4986DE45">
            <w:pPr>
              <w:widowControl/>
              <w:jc w:val="center"/>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万兆单模光模块</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6A71BFEF">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616D8296">
            <w:pPr>
              <w:widowControl/>
              <w:jc w:val="center"/>
              <w:rPr>
                <w:rFonts w:hint="default"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32</w:t>
            </w:r>
          </w:p>
        </w:tc>
      </w:tr>
      <w:tr w14:paraId="43980B30">
        <w:tblPrEx>
          <w:tblCellMar>
            <w:top w:w="0" w:type="dxa"/>
            <w:left w:w="108" w:type="dxa"/>
            <w:bottom w:w="0" w:type="dxa"/>
            <w:right w:w="108" w:type="dxa"/>
          </w:tblCellMar>
        </w:tblPrEx>
        <w:trPr>
          <w:trHeight w:val="3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826D3">
            <w:pPr>
              <w:ind w:left="0" w:leftChars="0" w:firstLine="0" w:firstLineChars="0"/>
              <w:jc w:val="center"/>
              <w:rPr>
                <w:rFonts w:hint="eastAsia" w:ascii="宋体" w:hAnsi="宋体"/>
                <w:b/>
                <w:lang w:val="en-US" w:eastAsia="zh-CN"/>
              </w:rPr>
            </w:pPr>
            <w:r>
              <w:rPr>
                <w:rFonts w:hint="eastAsia" w:ascii="宋体" w:hAnsi="宋体" w:cstheme="minorBidi"/>
                <w:b/>
                <w:kern w:val="2"/>
                <w:sz w:val="21"/>
                <w:szCs w:val="22"/>
                <w:lang w:val="en-US" w:eastAsia="zh-CN" w:bidi="ar-SA"/>
              </w:rPr>
              <w:t>9</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22FEE76D">
            <w:pPr>
              <w:widowControl/>
              <w:jc w:val="center"/>
              <w:rPr>
                <w:rFonts w:hint="eastAsia" w:ascii="宋体" w:hAnsi="宋体" w:eastAsia="宋体" w:cs="宋体"/>
                <w:kern w:val="0"/>
                <w:szCs w:val="21"/>
                <w:lang w:val="en-US" w:eastAsia="zh-CN"/>
              </w:rPr>
            </w:pPr>
            <w:r>
              <w:rPr>
                <w:rFonts w:hint="default" w:ascii="宋体" w:hAnsi="宋体" w:eastAsia="宋体" w:cs="宋体"/>
                <w:kern w:val="0"/>
                <w:szCs w:val="21"/>
                <w:lang w:val="en-US" w:eastAsia="zh-CN"/>
              </w:rPr>
              <w:t>万兆多模光模块</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704F1208">
            <w:pPr>
              <w:widowControl/>
              <w:ind w:left="0" w:leftChars="0" w:firstLine="0" w:firstLineChars="0"/>
              <w:jc w:val="both"/>
              <w:rPr>
                <w:rFonts w:hint="eastAsia"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40C9673A">
            <w:pPr>
              <w:widowControl/>
              <w:jc w:val="center"/>
              <w:rPr>
                <w:rFonts w:hint="eastAsia"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128</w:t>
            </w:r>
          </w:p>
        </w:tc>
      </w:tr>
      <w:tr w14:paraId="4D709EC3">
        <w:tblPrEx>
          <w:tblCellMar>
            <w:top w:w="0" w:type="dxa"/>
            <w:left w:w="108" w:type="dxa"/>
            <w:bottom w:w="0" w:type="dxa"/>
            <w:right w:w="108" w:type="dxa"/>
          </w:tblCellMar>
        </w:tblPrEx>
        <w:trPr>
          <w:trHeight w:val="3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BF8B4">
            <w:pPr>
              <w:ind w:left="0" w:leftChars="0" w:firstLine="0" w:firstLineChars="0"/>
              <w:jc w:val="center"/>
              <w:rPr>
                <w:rFonts w:hint="eastAsia" w:ascii="宋体" w:hAnsi="宋体"/>
                <w:b/>
                <w:lang w:val="en-US" w:eastAsia="zh-CN"/>
              </w:rPr>
            </w:pPr>
            <w:r>
              <w:rPr>
                <w:rFonts w:hint="eastAsia" w:ascii="宋体" w:hAnsi="宋体" w:cstheme="minorBidi"/>
                <w:b/>
                <w:kern w:val="2"/>
                <w:sz w:val="21"/>
                <w:szCs w:val="22"/>
                <w:lang w:val="en-US" w:eastAsia="zh-CN" w:bidi="ar-SA"/>
              </w:rPr>
              <w:t>10</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13627F1F">
            <w:pPr>
              <w:widowControl/>
              <w:jc w:val="center"/>
              <w:rPr>
                <w:rFonts w:hint="eastAsia" w:ascii="宋体" w:hAnsi="宋体" w:eastAsia="宋体" w:cs="宋体"/>
                <w:kern w:val="0"/>
                <w:szCs w:val="21"/>
                <w:lang w:val="en-US" w:eastAsia="zh-CN"/>
              </w:rPr>
            </w:pPr>
            <w:r>
              <w:rPr>
                <w:rFonts w:hint="default" w:ascii="宋体" w:hAnsi="宋体" w:eastAsia="宋体" w:cs="宋体"/>
                <w:kern w:val="0"/>
                <w:sz w:val="21"/>
                <w:szCs w:val="21"/>
                <w:lang w:val="en-US" w:eastAsia="zh-CN" w:bidi="ar-SA"/>
              </w:rPr>
              <w:t>系统集成</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2A43C883">
            <w:pPr>
              <w:widowControl/>
              <w:ind w:left="0" w:leftChars="0" w:firstLine="0" w:firstLineChars="0"/>
              <w:jc w:val="both"/>
              <w:rPr>
                <w:rFonts w:hint="eastAsia"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704866F6">
            <w:pPr>
              <w:widowControl/>
              <w:jc w:val="center"/>
              <w:rPr>
                <w:rFonts w:hint="eastAsia"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1</w:t>
            </w:r>
          </w:p>
        </w:tc>
      </w:tr>
      <w:tr w14:paraId="78B61EC4">
        <w:tblPrEx>
          <w:tblCellMar>
            <w:top w:w="0" w:type="dxa"/>
            <w:left w:w="108" w:type="dxa"/>
            <w:bottom w:w="0" w:type="dxa"/>
            <w:right w:w="108" w:type="dxa"/>
          </w:tblCellMar>
        </w:tblPrEx>
        <w:trPr>
          <w:trHeight w:val="372" w:hRule="atLeast"/>
          <w:jc w:val="center"/>
        </w:trPr>
        <w:tc>
          <w:tcPr>
            <w:tcW w:w="583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50B85E2D">
            <w:pPr>
              <w:widowControl/>
              <w:ind w:left="0" w:leftChars="0" w:firstLine="0" w:firstLineChars="0"/>
              <w:jc w:val="center"/>
              <w:rPr>
                <w:rFonts w:hint="eastAsia" w:ascii="宋体" w:hAnsi="宋体" w:eastAsia="宋体" w:cs="宋体"/>
                <w:kern w:val="0"/>
                <w:szCs w:val="21"/>
                <w:lang w:val="en-US" w:eastAsia="zh-CN"/>
              </w:rPr>
            </w:pPr>
            <w:r>
              <w:rPr>
                <w:rFonts w:hint="eastAsia" w:ascii="宋体" w:hAnsi="宋体" w:eastAsia="宋体" w:cs="宋体"/>
                <w:b/>
                <w:bCs/>
                <w:kern w:val="0"/>
                <w:sz w:val="24"/>
                <w:szCs w:val="24"/>
                <w:lang w:val="en-US" w:eastAsia="zh-CN"/>
              </w:rPr>
              <w:t>合 计</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345BDA10">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194</w:t>
            </w:r>
          </w:p>
        </w:tc>
      </w:tr>
      <w:tr w14:paraId="5F9E53B2">
        <w:tblPrEx>
          <w:tblCellMar>
            <w:top w:w="0" w:type="dxa"/>
            <w:left w:w="108" w:type="dxa"/>
            <w:bottom w:w="0" w:type="dxa"/>
            <w:right w:w="108" w:type="dxa"/>
          </w:tblCellMar>
        </w:tblPrEx>
        <w:trPr>
          <w:trHeight w:val="372" w:hRule="atLeast"/>
          <w:jc w:val="center"/>
        </w:trPr>
        <w:tc>
          <w:tcPr>
            <w:tcW w:w="803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449BF68C">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备注：方案设计包含软硬件，方案不限于固定数量及方案设计。</w:t>
            </w:r>
          </w:p>
        </w:tc>
      </w:tr>
    </w:tbl>
    <w:p w14:paraId="5F3423E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2" w:firstLineChars="200"/>
        <w:jc w:val="both"/>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项目要求：</w:t>
      </w:r>
    </w:p>
    <w:p w14:paraId="5C92361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r>
        <w:rPr>
          <w:rFonts w:hint="default" w:ascii="仿宋" w:hAnsi="仿宋" w:eastAsia="仿宋" w:cs="仿宋"/>
          <w:i w:val="0"/>
          <w:caps w:val="0"/>
          <w:color w:val="333333"/>
          <w:spacing w:val="0"/>
          <w:kern w:val="0"/>
          <w:sz w:val="28"/>
          <w:szCs w:val="28"/>
          <w:shd w:val="clear" w:fill="FFFFFF"/>
          <w:lang w:val="en-US" w:eastAsia="zh-CN" w:bidi="ar"/>
        </w:rPr>
        <w:t>中心机房建设。该机房需具备完善的散热系统，能有效控制设备运行温度；配备稳定的供电系统，保障设备不间断运行；同时实现对温湿度、门禁等环境因素的精准控制，为后续所有设备提供安全可靠的运行场所。</w:t>
      </w:r>
      <w:r>
        <w:rPr>
          <w:rFonts w:hint="eastAsia" w:ascii="仿宋" w:hAnsi="仿宋" w:eastAsia="仿宋" w:cs="仿宋"/>
          <w:i w:val="0"/>
          <w:caps w:val="0"/>
          <w:color w:val="333333"/>
          <w:spacing w:val="0"/>
          <w:kern w:val="0"/>
          <w:sz w:val="28"/>
          <w:szCs w:val="28"/>
          <w:shd w:val="clear" w:fill="FFFFFF"/>
          <w:lang w:val="en-US" w:eastAsia="zh-CN" w:bidi="ar"/>
        </w:rPr>
        <w:t>建筑面积100平方米左右，建设标准达到B 类及以上。</w:t>
      </w:r>
    </w:p>
    <w:p w14:paraId="4AF17B9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r>
        <w:rPr>
          <w:rFonts w:hint="default" w:ascii="仿宋" w:hAnsi="仿宋" w:eastAsia="仿宋" w:cs="仿宋"/>
          <w:i w:val="0"/>
          <w:caps w:val="0"/>
          <w:color w:val="333333"/>
          <w:spacing w:val="0"/>
          <w:kern w:val="0"/>
          <w:sz w:val="28"/>
          <w:szCs w:val="28"/>
          <w:shd w:val="clear" w:fill="FFFFFF"/>
          <w:lang w:val="en-US" w:eastAsia="zh-CN" w:bidi="ar"/>
        </w:rPr>
        <w:t>计算资源，需配置 8 台虚拟化计算节点，这是支撑各类业务计算任务的核心硬件；搭配 16 套虚拟化计算软件，通过对计算节点的虚拟化管理，实现资源的动态分配与调度，最大化提升计算资源的使用效率，满足多业务并发计算需求。​</w:t>
      </w:r>
    </w:p>
    <w:p w14:paraId="7BE71D2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r>
        <w:rPr>
          <w:rFonts w:hint="default" w:ascii="仿宋" w:hAnsi="仿宋" w:eastAsia="仿宋" w:cs="仿宋"/>
          <w:i w:val="0"/>
          <w:caps w:val="0"/>
          <w:color w:val="333333"/>
          <w:spacing w:val="0"/>
          <w:kern w:val="0"/>
          <w:sz w:val="28"/>
          <w:szCs w:val="28"/>
          <w:shd w:val="clear" w:fill="FFFFFF"/>
          <w:lang w:val="en-US" w:eastAsia="zh-CN" w:bidi="ar"/>
        </w:rPr>
        <w:t>网络架构，需部署 2 台业务交换机，承担核心业务数据的高速传输任务；1 台管理交换机，专门用于对机房内所有设备的运行状态进行管理与监控；4 块接入交换机，实现多台终端设备与网络的连接，共同构建起层次清晰、高效稳定的网络传输体系。​</w:t>
      </w:r>
    </w:p>
    <w:p w14:paraId="3E853CD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r>
        <w:rPr>
          <w:rFonts w:hint="default" w:ascii="仿宋" w:hAnsi="仿宋" w:eastAsia="仿宋" w:cs="仿宋"/>
          <w:i w:val="0"/>
          <w:caps w:val="0"/>
          <w:color w:val="333333"/>
          <w:spacing w:val="0"/>
          <w:kern w:val="0"/>
          <w:sz w:val="28"/>
          <w:szCs w:val="28"/>
          <w:shd w:val="clear" w:fill="FFFFFF"/>
          <w:lang w:val="en-US" w:eastAsia="zh-CN" w:bidi="ar"/>
        </w:rPr>
        <w:t>数据安全保障，需实施 1 项数据备份与恢复项目。要建立科学合理的备份策略，定期对关键业务数据进行备份，并确保在数据发生丢失或损坏时，能通过快速有效的恢复流程，及时找回数据，保障业务的连续性。</w:t>
      </w:r>
      <w:r>
        <w:rPr>
          <w:rFonts w:hint="eastAsia" w:ascii="仿宋" w:hAnsi="仿宋" w:eastAsia="仿宋" w:cs="仿宋"/>
          <w:i w:val="0"/>
          <w:caps w:val="0"/>
          <w:color w:val="333333"/>
          <w:spacing w:val="0"/>
          <w:kern w:val="0"/>
          <w:sz w:val="28"/>
          <w:szCs w:val="28"/>
          <w:shd w:val="clear" w:fill="FFFFFF"/>
          <w:lang w:val="en-US" w:eastAsia="zh-CN" w:bidi="ar"/>
        </w:rPr>
        <w:t>新增数据备份与恢复系统200T容量授权。</w:t>
      </w:r>
    </w:p>
    <w:p w14:paraId="164E23C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r>
        <w:rPr>
          <w:rFonts w:hint="default" w:ascii="仿宋" w:hAnsi="仿宋" w:eastAsia="仿宋" w:cs="仿宋"/>
          <w:i w:val="0"/>
          <w:caps w:val="0"/>
          <w:color w:val="333333"/>
          <w:spacing w:val="0"/>
          <w:kern w:val="0"/>
          <w:sz w:val="28"/>
          <w:szCs w:val="28"/>
          <w:shd w:val="clear" w:fill="FFFFFF"/>
          <w:lang w:val="en-US" w:eastAsia="zh-CN" w:bidi="ar"/>
        </w:rPr>
        <w:t>传输模块，需提供 32 块万兆单模光模块和 128 块万兆多模光模块。万兆单模光模块适用于长距离数据传输场景，万兆多模光模块则适用于短距离传输，以此满足机房内部及与外部不同距离的高速数据传输需求，确保网络带宽能支撑各类业务数据的高效流转。</w:t>
      </w:r>
    </w:p>
    <w:p w14:paraId="1B7ABF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系</w:t>
      </w:r>
      <w:r>
        <w:rPr>
          <w:rFonts w:hint="default" w:ascii="仿宋" w:hAnsi="仿宋" w:eastAsia="仿宋" w:cs="仿宋"/>
          <w:i w:val="0"/>
          <w:caps w:val="0"/>
          <w:color w:val="333333"/>
          <w:spacing w:val="0"/>
          <w:kern w:val="0"/>
          <w:sz w:val="28"/>
          <w:szCs w:val="28"/>
          <w:shd w:val="clear" w:fill="FFFFFF"/>
          <w:lang w:val="en-US" w:eastAsia="zh-CN" w:bidi="ar"/>
        </w:rPr>
        <w:t>统集成</w:t>
      </w:r>
      <w:r>
        <w:rPr>
          <w:rFonts w:hint="eastAsia" w:ascii="仿宋" w:hAnsi="仿宋" w:eastAsia="仿宋" w:cs="仿宋"/>
          <w:i w:val="0"/>
          <w:caps w:val="0"/>
          <w:color w:val="333333"/>
          <w:spacing w:val="0"/>
          <w:kern w:val="0"/>
          <w:sz w:val="28"/>
          <w:szCs w:val="28"/>
          <w:shd w:val="clear" w:fill="FFFFFF"/>
          <w:lang w:val="en-US" w:eastAsia="zh-CN" w:bidi="ar"/>
        </w:rPr>
        <w:t>，</w:t>
      </w:r>
      <w:r>
        <w:rPr>
          <w:rFonts w:hint="default" w:ascii="仿宋" w:hAnsi="仿宋" w:eastAsia="仿宋" w:cs="仿宋"/>
          <w:i w:val="0"/>
          <w:caps w:val="0"/>
          <w:color w:val="333333"/>
          <w:spacing w:val="0"/>
          <w:kern w:val="0"/>
          <w:sz w:val="28"/>
          <w:szCs w:val="28"/>
          <w:shd w:val="clear" w:fill="FFFFFF"/>
          <w:lang w:val="en-US" w:eastAsia="zh-CN" w:bidi="ar"/>
        </w:rPr>
        <w:t>将上述机房基础设施、计算设备、网络设备、光模块及相关软件进行整体规划、部署与调试，确保各部分之间实现无缝对接、协同工作，形成一个功能完整、运行高效的中心机房及计算资源系统。</w:t>
      </w:r>
    </w:p>
    <w:p w14:paraId="54C40BE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 w:hAnsi="仿宋" w:eastAsia="仿宋" w:cs="仿宋"/>
          <w:i w:val="0"/>
          <w:caps w:val="0"/>
          <w:color w:val="333333"/>
          <w:spacing w:val="0"/>
          <w:kern w:val="0"/>
          <w:sz w:val="28"/>
          <w:szCs w:val="28"/>
          <w:shd w:val="clear" w:fill="FFFFFF"/>
          <w:lang w:val="en-US" w:eastAsia="zh-CN" w:bidi="ar"/>
        </w:rPr>
      </w:pPr>
    </w:p>
    <w:p w14:paraId="28B9972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二、网络硬件改造及综合布线建设项目</w:t>
      </w:r>
    </w:p>
    <w:tbl>
      <w:tblPr>
        <w:tblStyle w:val="7"/>
        <w:tblW w:w="8038" w:type="dxa"/>
        <w:jc w:val="center"/>
        <w:tblLayout w:type="fixed"/>
        <w:tblCellMar>
          <w:top w:w="0" w:type="dxa"/>
          <w:left w:w="108" w:type="dxa"/>
          <w:bottom w:w="0" w:type="dxa"/>
          <w:right w:w="108" w:type="dxa"/>
        </w:tblCellMar>
      </w:tblPr>
      <w:tblGrid>
        <w:gridCol w:w="1447"/>
        <w:gridCol w:w="3171"/>
        <w:gridCol w:w="1212"/>
        <w:gridCol w:w="2208"/>
      </w:tblGrid>
      <w:tr w14:paraId="552DCE8B">
        <w:tblPrEx>
          <w:tblCellMar>
            <w:top w:w="0" w:type="dxa"/>
            <w:left w:w="108" w:type="dxa"/>
            <w:bottom w:w="0" w:type="dxa"/>
            <w:right w:w="108" w:type="dxa"/>
          </w:tblCellMar>
        </w:tblPrEx>
        <w:trPr>
          <w:trHeight w:val="342" w:hRule="atLeast"/>
          <w:jc w:val="center"/>
        </w:trPr>
        <w:tc>
          <w:tcPr>
            <w:tcW w:w="1447" w:type="dxa"/>
            <w:tcBorders>
              <w:top w:val="single" w:color="000000" w:sz="4" w:space="0"/>
              <w:left w:val="single" w:color="auto" w:sz="4" w:space="0"/>
              <w:bottom w:val="single" w:color="auto" w:sz="4" w:space="0"/>
              <w:right w:val="single" w:color="000000" w:sz="4" w:space="0"/>
            </w:tcBorders>
            <w:shd w:val="clear" w:color="FFFF99" w:fill="FFFFFF"/>
            <w:noWrap w:val="0"/>
            <w:vAlign w:val="center"/>
          </w:tcPr>
          <w:p w14:paraId="2E4D9512">
            <w:pPr>
              <w:jc w:val="center"/>
              <w:rPr>
                <w:rFonts w:ascii="宋体" w:hAnsi="宋体"/>
                <w:b/>
              </w:rPr>
            </w:pPr>
            <w:r>
              <w:rPr>
                <w:rFonts w:hint="eastAsia" w:ascii="宋体" w:hAnsi="宋体"/>
                <w:b/>
              </w:rPr>
              <w:t>序号</w:t>
            </w:r>
          </w:p>
        </w:tc>
        <w:tc>
          <w:tcPr>
            <w:tcW w:w="3171" w:type="dxa"/>
            <w:tcBorders>
              <w:top w:val="single" w:color="000000" w:sz="4" w:space="0"/>
              <w:left w:val="nil"/>
              <w:bottom w:val="single" w:color="auto" w:sz="4" w:space="0"/>
              <w:right w:val="single" w:color="000000" w:sz="4" w:space="0"/>
            </w:tcBorders>
            <w:shd w:val="clear" w:color="FFFF99" w:fill="FFFFFF"/>
            <w:noWrap w:val="0"/>
            <w:vAlign w:val="center"/>
          </w:tcPr>
          <w:p w14:paraId="2AE341B2">
            <w:pPr>
              <w:ind w:left="0" w:leftChars="0" w:firstLine="0" w:firstLineChars="0"/>
              <w:jc w:val="center"/>
              <w:rPr>
                <w:rFonts w:ascii="宋体" w:hAnsi="宋体"/>
                <w:b/>
              </w:rPr>
            </w:pPr>
            <w:r>
              <w:rPr>
                <w:rFonts w:hint="eastAsia" w:ascii="宋体" w:hAnsi="宋体"/>
                <w:b/>
              </w:rPr>
              <w:t>项目名称</w:t>
            </w:r>
          </w:p>
        </w:tc>
        <w:tc>
          <w:tcPr>
            <w:tcW w:w="1212" w:type="dxa"/>
            <w:tcBorders>
              <w:top w:val="single" w:color="000000" w:sz="4" w:space="0"/>
              <w:left w:val="nil"/>
              <w:bottom w:val="single" w:color="000000" w:sz="4" w:space="0"/>
              <w:right w:val="single" w:color="000000" w:sz="4" w:space="0"/>
            </w:tcBorders>
            <w:shd w:val="clear" w:color="FFFF99" w:fill="FFFFFF"/>
            <w:noWrap w:val="0"/>
            <w:vAlign w:val="center"/>
          </w:tcPr>
          <w:p w14:paraId="446D2A91">
            <w:pPr>
              <w:ind w:left="0" w:leftChars="0" w:firstLine="0" w:firstLineChars="0"/>
              <w:jc w:val="center"/>
              <w:rPr>
                <w:rFonts w:hint="eastAsia" w:ascii="宋体" w:hAnsi="宋体" w:eastAsiaTheme="minorEastAsia"/>
                <w:b/>
                <w:lang w:val="en-US" w:eastAsia="zh-CN"/>
              </w:rPr>
            </w:pPr>
            <w:r>
              <w:rPr>
                <w:rFonts w:hint="eastAsia" w:ascii="宋体" w:hAnsi="宋体"/>
                <w:b/>
                <w:lang w:val="en-US" w:eastAsia="zh-CN"/>
              </w:rPr>
              <w:t>单位</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29B7B055">
            <w:pPr>
              <w:ind w:left="0" w:leftChars="0" w:firstLine="0" w:firstLineChars="0"/>
              <w:jc w:val="center"/>
              <w:rPr>
                <w:rFonts w:ascii="宋体" w:hAnsi="宋体"/>
                <w:b/>
              </w:rPr>
            </w:pPr>
            <w:r>
              <w:rPr>
                <w:rFonts w:hint="eastAsia" w:ascii="宋体" w:hAnsi="宋体"/>
                <w:b/>
              </w:rPr>
              <w:t>数量</w:t>
            </w:r>
          </w:p>
        </w:tc>
      </w:tr>
      <w:tr w14:paraId="3748BCC8">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61AAB">
            <w:pPr>
              <w:ind w:left="0" w:leftChars="0" w:firstLine="0" w:firstLineChars="0"/>
              <w:jc w:val="center"/>
              <w:rPr>
                <w:rFonts w:hint="default" w:ascii="宋体" w:hAnsi="宋体" w:eastAsiaTheme="minorEastAsia"/>
                <w:b/>
                <w:lang w:val="en-US" w:eastAsia="zh-CN"/>
              </w:rPr>
            </w:pPr>
            <w:r>
              <w:rPr>
                <w:rFonts w:hint="eastAsia" w:ascii="宋体" w:hAnsi="宋体"/>
                <w:b/>
                <w:lang w:val="en-US" w:eastAsia="zh-CN"/>
              </w:rPr>
              <w:t>1</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5AB5CAEE">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核心交换机扩容</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020C33FB">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Cs w:val="21"/>
                <w:lang w:val="en-US" w:eastAsia="zh-CN"/>
              </w:rPr>
              <w:t>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013209CA">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Cs w:val="21"/>
                <w:lang w:val="en-US" w:eastAsia="zh-CN"/>
              </w:rPr>
              <w:t>2</w:t>
            </w:r>
          </w:p>
        </w:tc>
      </w:tr>
      <w:tr w14:paraId="1FC1FD9D">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93882">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2</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6F645573">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24口万兆光汇聚交换机</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4ABE01C5">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台</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5C01E139">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4</w:t>
            </w:r>
          </w:p>
        </w:tc>
      </w:tr>
      <w:tr w14:paraId="2A2AD4FB">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27567">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3</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1F87ECD4">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24口千兆接入交换机</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60EBAE28">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台</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57AF84DB">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38</w:t>
            </w:r>
          </w:p>
        </w:tc>
      </w:tr>
      <w:tr w14:paraId="507BF7C8">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5E34F">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4</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52ECF761">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40G单模光模块</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1C5A2E13">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7243FBE9">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16</w:t>
            </w:r>
          </w:p>
        </w:tc>
      </w:tr>
      <w:tr w14:paraId="13E261A7">
        <w:tblPrEx>
          <w:tblCellMar>
            <w:top w:w="0" w:type="dxa"/>
            <w:left w:w="108" w:type="dxa"/>
            <w:bottom w:w="0" w:type="dxa"/>
            <w:right w:w="108" w:type="dxa"/>
          </w:tblCellMar>
        </w:tblPrEx>
        <w:trPr>
          <w:trHeight w:val="34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634E">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5</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3D0AA06D">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万兆单模光模块</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77128FEB">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块</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6D0CBDF4">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160</w:t>
            </w:r>
          </w:p>
        </w:tc>
      </w:tr>
      <w:tr w14:paraId="7574C588">
        <w:tblPrEx>
          <w:tblCellMar>
            <w:top w:w="0" w:type="dxa"/>
            <w:left w:w="108" w:type="dxa"/>
            <w:bottom w:w="0" w:type="dxa"/>
            <w:right w:w="108" w:type="dxa"/>
          </w:tblCellMar>
        </w:tblPrEx>
        <w:trPr>
          <w:trHeight w:val="35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400CB">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6</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0ACD1C5E">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水平布线子系统</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61BCC28F">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3316A50D">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w:t>
            </w:r>
          </w:p>
        </w:tc>
      </w:tr>
      <w:tr w14:paraId="633950A6">
        <w:tblPrEx>
          <w:tblCellMar>
            <w:top w:w="0" w:type="dxa"/>
            <w:left w:w="108" w:type="dxa"/>
            <w:bottom w:w="0" w:type="dxa"/>
            <w:right w:w="108" w:type="dxa"/>
          </w:tblCellMar>
        </w:tblPrEx>
        <w:trPr>
          <w:trHeight w:val="35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D3AD">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7</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16337BAC">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垂直布线子系统</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209F690C">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42FB8748">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w:t>
            </w:r>
          </w:p>
        </w:tc>
      </w:tr>
      <w:tr w14:paraId="23D6180D">
        <w:tblPrEx>
          <w:tblCellMar>
            <w:top w:w="0" w:type="dxa"/>
            <w:left w:w="108" w:type="dxa"/>
            <w:bottom w:w="0" w:type="dxa"/>
            <w:right w:w="108" w:type="dxa"/>
          </w:tblCellMar>
        </w:tblPrEx>
        <w:trPr>
          <w:trHeight w:val="3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61FDF">
            <w:pPr>
              <w:ind w:left="0" w:leftChars="0" w:firstLine="0" w:firstLineChars="0"/>
              <w:jc w:val="center"/>
              <w:rPr>
                <w:rFonts w:hint="default" w:ascii="宋体" w:hAnsi="宋体"/>
                <w:b/>
                <w:lang w:val="en-US" w:eastAsia="zh-CN"/>
              </w:rPr>
            </w:pPr>
            <w:r>
              <w:rPr>
                <w:rFonts w:hint="eastAsia" w:ascii="宋体" w:hAnsi="宋体" w:cstheme="minorBidi"/>
                <w:b/>
                <w:kern w:val="2"/>
                <w:sz w:val="21"/>
                <w:szCs w:val="22"/>
                <w:lang w:val="en-US" w:eastAsia="zh-CN" w:bidi="ar-SA"/>
              </w:rPr>
              <w:t>8</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6C7B843F">
            <w:pPr>
              <w:widowControl/>
              <w:jc w:val="center"/>
              <w:rPr>
                <w:rFonts w:hint="default"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建筑群子系统</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61EF5DA5">
            <w:pPr>
              <w:widowControl/>
              <w:ind w:left="0" w:leftChars="0" w:firstLine="0" w:firstLineChars="0"/>
              <w:jc w:val="both"/>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10861A19">
            <w:pPr>
              <w:widowControl/>
              <w:jc w:val="center"/>
              <w:rPr>
                <w:rFonts w:hint="default"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w:t>
            </w:r>
          </w:p>
        </w:tc>
      </w:tr>
      <w:tr w14:paraId="339DD4AA">
        <w:tblPrEx>
          <w:tblCellMar>
            <w:top w:w="0" w:type="dxa"/>
            <w:left w:w="108" w:type="dxa"/>
            <w:bottom w:w="0" w:type="dxa"/>
            <w:right w:w="108" w:type="dxa"/>
          </w:tblCellMar>
        </w:tblPrEx>
        <w:trPr>
          <w:trHeight w:val="3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9951B">
            <w:pPr>
              <w:ind w:left="0" w:leftChars="0" w:firstLine="0" w:firstLineChars="0"/>
              <w:jc w:val="center"/>
              <w:rPr>
                <w:rFonts w:hint="eastAsia" w:ascii="宋体" w:hAnsi="宋体"/>
                <w:b/>
                <w:lang w:val="en-US" w:eastAsia="zh-CN"/>
              </w:rPr>
            </w:pPr>
            <w:r>
              <w:rPr>
                <w:rFonts w:hint="eastAsia" w:ascii="宋体" w:hAnsi="宋体" w:cstheme="minorBidi"/>
                <w:b/>
                <w:kern w:val="2"/>
                <w:sz w:val="21"/>
                <w:szCs w:val="22"/>
                <w:lang w:val="en-US" w:eastAsia="zh-CN" w:bidi="ar-SA"/>
              </w:rPr>
              <w:t>9</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20BA06EC">
            <w:pPr>
              <w:widowControl/>
              <w:jc w:val="center"/>
              <w:rPr>
                <w:rFonts w:hint="eastAsia"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总平管网子系统</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2ACFD65D">
            <w:pPr>
              <w:widowControl/>
              <w:ind w:left="0" w:leftChars="0" w:firstLine="0" w:firstLineChars="0"/>
              <w:jc w:val="both"/>
              <w:rPr>
                <w:rFonts w:hint="eastAsia"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3EF488A4">
            <w:pPr>
              <w:widowControl/>
              <w:jc w:val="center"/>
              <w:rPr>
                <w:rFonts w:hint="eastAsia"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w:t>
            </w:r>
          </w:p>
        </w:tc>
      </w:tr>
      <w:tr w14:paraId="7F1ACBB1">
        <w:tblPrEx>
          <w:tblCellMar>
            <w:top w:w="0" w:type="dxa"/>
            <w:left w:w="108" w:type="dxa"/>
            <w:bottom w:w="0" w:type="dxa"/>
            <w:right w:w="108" w:type="dxa"/>
          </w:tblCellMar>
        </w:tblPrEx>
        <w:trPr>
          <w:trHeight w:val="372" w:hRule="atLeast"/>
          <w:jc w:val="center"/>
        </w:trPr>
        <w:tc>
          <w:tcPr>
            <w:tcW w:w="14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03ABB">
            <w:pPr>
              <w:ind w:left="0" w:leftChars="0" w:firstLine="0" w:firstLineChars="0"/>
              <w:jc w:val="center"/>
              <w:rPr>
                <w:rFonts w:hint="eastAsia" w:ascii="宋体" w:hAnsi="宋体"/>
                <w:b/>
                <w:lang w:val="en-US" w:eastAsia="zh-CN"/>
              </w:rPr>
            </w:pPr>
            <w:r>
              <w:rPr>
                <w:rFonts w:hint="eastAsia" w:ascii="宋体" w:hAnsi="宋体" w:cstheme="minorBidi"/>
                <w:b/>
                <w:kern w:val="2"/>
                <w:sz w:val="21"/>
                <w:szCs w:val="22"/>
                <w:lang w:val="en-US" w:eastAsia="zh-CN" w:bidi="ar-SA"/>
              </w:rPr>
              <w:t>10</w:t>
            </w:r>
          </w:p>
        </w:tc>
        <w:tc>
          <w:tcPr>
            <w:tcW w:w="3171" w:type="dxa"/>
            <w:tcBorders>
              <w:top w:val="single" w:color="auto" w:sz="4" w:space="0"/>
              <w:left w:val="nil"/>
              <w:bottom w:val="single" w:color="auto" w:sz="4" w:space="0"/>
              <w:right w:val="single" w:color="000000" w:sz="4" w:space="0"/>
            </w:tcBorders>
            <w:shd w:val="clear" w:color="auto" w:fill="auto"/>
            <w:noWrap w:val="0"/>
            <w:vAlign w:val="center"/>
          </w:tcPr>
          <w:p w14:paraId="37C10CDF">
            <w:pPr>
              <w:widowControl/>
              <w:jc w:val="center"/>
              <w:rPr>
                <w:rFonts w:hint="eastAsia" w:ascii="宋体" w:hAnsi="宋体" w:eastAsia="宋体" w:cs="宋体"/>
                <w:kern w:val="0"/>
                <w:szCs w:val="21"/>
                <w:lang w:val="en-US" w:eastAsia="zh-CN"/>
              </w:rPr>
            </w:pPr>
            <w:r>
              <w:rPr>
                <w:rFonts w:hint="default" w:ascii="宋体" w:hAnsi="宋体" w:eastAsia="宋体" w:cs="宋体"/>
                <w:color w:val="auto"/>
                <w:kern w:val="0"/>
                <w:sz w:val="21"/>
                <w:szCs w:val="21"/>
                <w:lang w:val="en-US" w:eastAsia="zh-CN" w:bidi="ar-SA"/>
              </w:rPr>
              <w:t>系统集成</w:t>
            </w:r>
          </w:p>
        </w:tc>
        <w:tc>
          <w:tcPr>
            <w:tcW w:w="1212"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6D95A706">
            <w:pPr>
              <w:widowControl/>
              <w:ind w:left="0" w:leftChars="0" w:firstLine="0" w:firstLineChars="0"/>
              <w:jc w:val="both"/>
              <w:rPr>
                <w:rFonts w:hint="eastAsia"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项</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0970DF58">
            <w:pPr>
              <w:widowControl/>
              <w:jc w:val="center"/>
              <w:rPr>
                <w:rFonts w:hint="eastAsia" w:ascii="宋体" w:hAnsi="宋体" w:eastAsia="宋体" w:cs="宋体"/>
                <w:kern w:val="0"/>
                <w:szCs w:val="21"/>
                <w:lang w:val="en-US" w:eastAsia="zh-CN"/>
              </w:rPr>
            </w:pPr>
            <w:r>
              <w:rPr>
                <w:rFonts w:hint="eastAsia" w:ascii="宋体" w:hAnsi="宋体" w:eastAsia="宋体" w:cs="宋体"/>
                <w:color w:val="auto"/>
                <w:kern w:val="0"/>
                <w:sz w:val="21"/>
                <w:szCs w:val="21"/>
                <w:lang w:val="en-US" w:eastAsia="zh-CN" w:bidi="ar-SA"/>
              </w:rPr>
              <w:t>1</w:t>
            </w:r>
          </w:p>
        </w:tc>
      </w:tr>
      <w:tr w14:paraId="5578305A">
        <w:tblPrEx>
          <w:tblCellMar>
            <w:top w:w="0" w:type="dxa"/>
            <w:left w:w="108" w:type="dxa"/>
            <w:bottom w:w="0" w:type="dxa"/>
            <w:right w:w="108" w:type="dxa"/>
          </w:tblCellMar>
        </w:tblPrEx>
        <w:trPr>
          <w:trHeight w:val="372" w:hRule="atLeast"/>
          <w:jc w:val="center"/>
        </w:trPr>
        <w:tc>
          <w:tcPr>
            <w:tcW w:w="583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01D5B8DB">
            <w:pPr>
              <w:widowControl/>
              <w:ind w:left="0" w:leftChars="0" w:firstLine="0" w:firstLineChars="0"/>
              <w:jc w:val="center"/>
              <w:rPr>
                <w:rFonts w:hint="eastAsia" w:ascii="宋体" w:hAnsi="宋体" w:eastAsia="宋体" w:cs="宋体"/>
                <w:kern w:val="0"/>
                <w:szCs w:val="21"/>
                <w:lang w:val="en-US" w:eastAsia="zh-CN"/>
              </w:rPr>
            </w:pPr>
            <w:r>
              <w:rPr>
                <w:rFonts w:hint="eastAsia" w:ascii="宋体" w:hAnsi="宋体" w:eastAsia="宋体" w:cs="宋体"/>
                <w:b/>
                <w:bCs/>
                <w:kern w:val="0"/>
                <w:sz w:val="24"/>
                <w:szCs w:val="24"/>
                <w:lang w:val="en-US" w:eastAsia="zh-CN"/>
              </w:rPr>
              <w:t>合 计</w:t>
            </w:r>
          </w:p>
        </w:tc>
        <w:tc>
          <w:tcPr>
            <w:tcW w:w="2208" w:type="dxa"/>
            <w:tcBorders>
              <w:top w:val="single" w:color="000000" w:sz="4" w:space="0"/>
              <w:left w:val="nil"/>
              <w:bottom w:val="single" w:color="000000" w:sz="4" w:space="0"/>
              <w:right w:val="single" w:color="000000" w:sz="4" w:space="0"/>
            </w:tcBorders>
            <w:shd w:val="clear" w:color="FFFF99" w:fill="FFFFFF"/>
            <w:noWrap w:val="0"/>
            <w:vAlign w:val="center"/>
          </w:tcPr>
          <w:p w14:paraId="5A8E97D7">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225</w:t>
            </w:r>
          </w:p>
        </w:tc>
      </w:tr>
      <w:tr w14:paraId="2FC467AA">
        <w:tblPrEx>
          <w:tblCellMar>
            <w:top w:w="0" w:type="dxa"/>
            <w:left w:w="108" w:type="dxa"/>
            <w:bottom w:w="0" w:type="dxa"/>
            <w:right w:w="108" w:type="dxa"/>
          </w:tblCellMar>
        </w:tblPrEx>
        <w:trPr>
          <w:trHeight w:val="372" w:hRule="atLeast"/>
          <w:jc w:val="center"/>
        </w:trPr>
        <w:tc>
          <w:tcPr>
            <w:tcW w:w="803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3846C5F8">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备注：方案设计网络布线及硬件改造，方案不限于固定数量及方案设计。</w:t>
            </w:r>
          </w:p>
        </w:tc>
      </w:tr>
    </w:tbl>
    <w:p w14:paraId="1C1C0C9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2" w:firstLineChars="200"/>
        <w:jc w:val="both"/>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项目要求：</w:t>
      </w:r>
    </w:p>
    <w:p w14:paraId="390B1E6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网络硬件改造及综合布线建设：此次建设内容为门诊楼、第一住院大楼网络改造，包含网络设施设备新增及综合网络线，整体网络架构采用万兆骨干，千兆接入全光网络架构。</w:t>
      </w:r>
    </w:p>
    <w:p w14:paraId="6EB2CF8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bCs/>
          <w:i w:val="0"/>
          <w:caps w:val="0"/>
          <w:color w:val="333333"/>
          <w:spacing w:val="0"/>
          <w:sz w:val="32"/>
          <w:szCs w:val="32"/>
          <w:shd w:val="clear" w:fill="FFFFFF"/>
          <w:lang w:val="en-US" w:eastAsia="zh-CN"/>
        </w:rPr>
      </w:pPr>
    </w:p>
    <w:p w14:paraId="7764E11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三、信息系统等保测评</w:t>
      </w:r>
    </w:p>
    <w:tbl>
      <w:tblPr>
        <w:tblStyle w:val="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77"/>
        <w:gridCol w:w="2377"/>
        <w:gridCol w:w="1581"/>
        <w:gridCol w:w="1581"/>
      </w:tblGrid>
      <w:tr w14:paraId="4107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6" w:type="dxa"/>
            <w:shd w:val="clear" w:color="auto" w:fill="FFFFFF"/>
            <w:noWrap w:val="0"/>
            <w:vAlign w:val="center"/>
          </w:tcPr>
          <w:p w14:paraId="79E83161">
            <w:pPr>
              <w:spacing w:before="120"/>
              <w:ind w:left="0" w:leftChars="0" w:firstLine="0" w:firstLineChars="0"/>
              <w:jc w:val="center"/>
              <w:rPr>
                <w:rFonts w:ascii="宋体" w:hAnsi="宋体" w:cs="仿宋"/>
                <w:b/>
                <w:szCs w:val="21"/>
              </w:rPr>
            </w:pPr>
            <w:r>
              <w:rPr>
                <w:rFonts w:hint="eastAsia" w:ascii="宋体" w:hAnsi="宋体" w:cs="仿宋"/>
                <w:b/>
                <w:szCs w:val="21"/>
              </w:rPr>
              <w:t>序号</w:t>
            </w:r>
          </w:p>
        </w:tc>
        <w:tc>
          <w:tcPr>
            <w:tcW w:w="2377" w:type="dxa"/>
            <w:shd w:val="clear" w:color="auto" w:fill="FFFFFF"/>
            <w:noWrap w:val="0"/>
            <w:vAlign w:val="center"/>
          </w:tcPr>
          <w:p w14:paraId="677F2638">
            <w:pPr>
              <w:spacing w:before="120"/>
              <w:ind w:left="0" w:leftChars="0" w:firstLine="0" w:firstLineChars="0"/>
              <w:jc w:val="center"/>
              <w:rPr>
                <w:rFonts w:ascii="宋体" w:hAnsi="宋体" w:cs="仿宋"/>
                <w:b/>
                <w:szCs w:val="21"/>
              </w:rPr>
            </w:pPr>
            <w:r>
              <w:rPr>
                <w:rFonts w:hint="eastAsia" w:ascii="宋体" w:hAnsi="宋体" w:cs="仿宋"/>
                <w:b/>
                <w:szCs w:val="21"/>
              </w:rPr>
              <w:t>项目名称</w:t>
            </w:r>
          </w:p>
        </w:tc>
        <w:tc>
          <w:tcPr>
            <w:tcW w:w="2377" w:type="dxa"/>
            <w:shd w:val="clear" w:color="auto" w:fill="FFFFFF"/>
            <w:noWrap w:val="0"/>
            <w:vAlign w:val="center"/>
          </w:tcPr>
          <w:p w14:paraId="79883C78">
            <w:pPr>
              <w:spacing w:before="120"/>
              <w:ind w:left="0" w:leftChars="0" w:firstLine="0" w:firstLineChars="0"/>
              <w:jc w:val="center"/>
              <w:rPr>
                <w:rFonts w:hint="eastAsia" w:ascii="宋体" w:hAnsi="宋体" w:cs="仿宋" w:eastAsiaTheme="minorEastAsia"/>
                <w:b/>
                <w:szCs w:val="21"/>
                <w:lang w:val="en-US" w:eastAsia="zh-CN"/>
              </w:rPr>
            </w:pPr>
            <w:r>
              <w:rPr>
                <w:rFonts w:hint="eastAsia" w:ascii="宋体" w:hAnsi="宋体" w:cs="仿宋"/>
                <w:b/>
                <w:szCs w:val="21"/>
                <w:lang w:val="en-US" w:eastAsia="zh-CN"/>
              </w:rPr>
              <w:t>单位</w:t>
            </w:r>
          </w:p>
        </w:tc>
        <w:tc>
          <w:tcPr>
            <w:tcW w:w="1581" w:type="dxa"/>
            <w:shd w:val="clear" w:color="auto" w:fill="FFFFFF"/>
            <w:noWrap w:val="0"/>
            <w:vAlign w:val="center"/>
          </w:tcPr>
          <w:p w14:paraId="1EF77BC2">
            <w:pPr>
              <w:spacing w:before="120"/>
              <w:ind w:left="0" w:leftChars="0" w:firstLine="0" w:firstLineChars="0"/>
              <w:jc w:val="center"/>
              <w:rPr>
                <w:rFonts w:hint="eastAsia" w:ascii="宋体" w:hAnsi="宋体" w:cs="仿宋" w:eastAsiaTheme="minorEastAsia"/>
                <w:b/>
                <w:szCs w:val="21"/>
                <w:lang w:val="en-US" w:eastAsia="zh-CN"/>
              </w:rPr>
            </w:pPr>
            <w:r>
              <w:rPr>
                <w:rFonts w:hint="eastAsia" w:ascii="宋体" w:hAnsi="宋体" w:cs="仿宋"/>
                <w:b/>
                <w:szCs w:val="21"/>
                <w:lang w:val="en-US" w:eastAsia="zh-CN"/>
              </w:rPr>
              <w:t>数量</w:t>
            </w:r>
          </w:p>
        </w:tc>
        <w:tc>
          <w:tcPr>
            <w:tcW w:w="1581" w:type="dxa"/>
            <w:shd w:val="clear" w:color="auto" w:fill="FFFFFF"/>
            <w:noWrap w:val="0"/>
            <w:vAlign w:val="center"/>
          </w:tcPr>
          <w:p w14:paraId="689B43F2">
            <w:pPr>
              <w:spacing w:before="120"/>
              <w:ind w:left="0" w:leftChars="0" w:firstLine="0" w:firstLineChars="0"/>
              <w:jc w:val="center"/>
              <w:rPr>
                <w:rFonts w:hint="default" w:ascii="宋体" w:hAnsi="宋体" w:cs="仿宋"/>
                <w:b/>
                <w:szCs w:val="21"/>
                <w:lang w:val="en-US" w:eastAsia="zh-CN"/>
              </w:rPr>
            </w:pPr>
            <w:r>
              <w:rPr>
                <w:rFonts w:hint="eastAsia" w:ascii="宋体" w:hAnsi="宋体" w:cs="仿宋"/>
                <w:b/>
                <w:szCs w:val="21"/>
                <w:lang w:val="en-US" w:eastAsia="zh-CN"/>
              </w:rPr>
              <w:t>备注</w:t>
            </w:r>
          </w:p>
        </w:tc>
      </w:tr>
      <w:tr w14:paraId="64B7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noWrap w:val="0"/>
            <w:vAlign w:val="center"/>
          </w:tcPr>
          <w:p w14:paraId="708A6938">
            <w:pPr>
              <w:spacing w:before="120"/>
              <w:jc w:val="center"/>
              <w:rPr>
                <w:rFonts w:hint="eastAsia" w:ascii="宋体" w:hAnsi="宋体" w:cs="仿宋" w:eastAsiaTheme="minorEastAsia"/>
                <w:b/>
                <w:szCs w:val="21"/>
                <w:lang w:val="en-US" w:eastAsia="zh-CN"/>
              </w:rPr>
            </w:pPr>
            <w:r>
              <w:rPr>
                <w:rFonts w:hint="eastAsia" w:ascii="宋体" w:hAnsi="宋体" w:cs="仿宋"/>
                <w:b w:val="0"/>
                <w:bCs/>
                <w:szCs w:val="21"/>
                <w:lang w:val="en-US" w:eastAsia="zh-CN"/>
              </w:rPr>
              <w:t>1</w:t>
            </w:r>
          </w:p>
        </w:tc>
        <w:tc>
          <w:tcPr>
            <w:tcW w:w="2377" w:type="dxa"/>
            <w:noWrap w:val="0"/>
            <w:vAlign w:val="center"/>
          </w:tcPr>
          <w:p w14:paraId="49EA29FE">
            <w:pPr>
              <w:ind w:left="0" w:leftChars="0" w:firstLine="0" w:firstLineChars="0"/>
              <w:jc w:val="center"/>
              <w:rPr>
                <w:rFonts w:ascii="宋体" w:hAnsi="宋体" w:cs="仿宋"/>
                <w:color w:val="000000"/>
                <w:szCs w:val="21"/>
              </w:rPr>
            </w:pPr>
            <w:r>
              <w:rPr>
                <w:rFonts w:hint="eastAsia" w:ascii="宋体" w:hAnsi="宋体" w:cs="仿宋"/>
                <w:color w:val="000000"/>
                <w:szCs w:val="21"/>
                <w:lang w:val="en-US" w:eastAsia="zh-CN"/>
              </w:rPr>
              <w:t>中联医院信息</w:t>
            </w:r>
            <w:r>
              <w:rPr>
                <w:rFonts w:hint="eastAsia" w:ascii="宋体" w:hAnsi="宋体" w:cs="仿宋"/>
                <w:color w:val="000000"/>
                <w:szCs w:val="21"/>
              </w:rPr>
              <w:t>系统</w:t>
            </w:r>
          </w:p>
        </w:tc>
        <w:tc>
          <w:tcPr>
            <w:tcW w:w="2377" w:type="dxa"/>
            <w:noWrap w:val="0"/>
            <w:vAlign w:val="center"/>
          </w:tcPr>
          <w:p w14:paraId="4426200C">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套</w:t>
            </w:r>
          </w:p>
        </w:tc>
        <w:tc>
          <w:tcPr>
            <w:tcW w:w="1581" w:type="dxa"/>
            <w:noWrap w:val="0"/>
            <w:vAlign w:val="center"/>
          </w:tcPr>
          <w:p w14:paraId="1A89197E">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c>
          <w:tcPr>
            <w:tcW w:w="1581" w:type="dxa"/>
            <w:noWrap w:val="0"/>
            <w:vAlign w:val="center"/>
          </w:tcPr>
          <w:p w14:paraId="208FA4D8">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含渗透测试</w:t>
            </w:r>
          </w:p>
        </w:tc>
      </w:tr>
      <w:tr w14:paraId="2E1F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13DDDE05">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2</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4ADEDC5C">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PACS系统</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00AAB262">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套</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227E40B">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79BBC25">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含渗透测试</w:t>
            </w:r>
          </w:p>
        </w:tc>
      </w:tr>
      <w:tr w14:paraId="3744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5786D456">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3</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65BEFF20">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互联网医院信息系统</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5D7C2ECB">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套</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4780AA5">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3CD13E3">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含渗透测试</w:t>
            </w:r>
          </w:p>
        </w:tc>
      </w:tr>
      <w:tr w14:paraId="1C3C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341931FB">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4</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4DA0C961">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医院集成平台</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1AF41B69">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套</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80259A2">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BAF75A8">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含渗透测试</w:t>
            </w:r>
          </w:p>
        </w:tc>
      </w:tr>
      <w:tr w14:paraId="2EB9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054B4884">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5</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418CD9EF">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医院官方网站</w:t>
            </w:r>
          </w:p>
        </w:tc>
        <w:tc>
          <w:tcPr>
            <w:tcW w:w="2377" w:type="dxa"/>
            <w:tcBorders>
              <w:top w:val="single" w:color="auto" w:sz="4" w:space="0"/>
              <w:left w:val="single" w:color="auto" w:sz="4" w:space="0"/>
              <w:bottom w:val="single" w:color="auto" w:sz="4" w:space="0"/>
              <w:right w:val="single" w:color="auto" w:sz="4" w:space="0"/>
            </w:tcBorders>
            <w:noWrap w:val="0"/>
            <w:vAlign w:val="center"/>
          </w:tcPr>
          <w:p w14:paraId="67DB80DE">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套</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016AE979">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ABDD006">
            <w:pPr>
              <w:ind w:left="0" w:leftChars="0" w:firstLine="0" w:firstLineChars="0"/>
              <w:jc w:val="center"/>
              <w:rPr>
                <w:rFonts w:hint="eastAsia" w:ascii="宋体" w:hAnsi="宋体" w:cs="仿宋"/>
                <w:color w:val="000000"/>
                <w:szCs w:val="21"/>
                <w:lang w:val="en-US" w:eastAsia="zh-CN"/>
              </w:rPr>
            </w:pPr>
            <w:r>
              <w:rPr>
                <w:rFonts w:hint="eastAsia" w:ascii="宋体" w:hAnsi="宋体" w:cs="仿宋"/>
                <w:color w:val="000000"/>
                <w:szCs w:val="21"/>
                <w:lang w:val="en-US" w:eastAsia="zh-CN"/>
              </w:rPr>
              <w:t>含渗透测试</w:t>
            </w:r>
          </w:p>
        </w:tc>
      </w:tr>
      <w:tr w14:paraId="140A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640" w:type="dxa"/>
            <w:gridSpan w:val="3"/>
            <w:tcBorders>
              <w:top w:val="single" w:color="auto" w:sz="4" w:space="0"/>
              <w:left w:val="single" w:color="auto" w:sz="4" w:space="0"/>
              <w:bottom w:val="single" w:color="auto" w:sz="4" w:space="0"/>
              <w:right w:val="single" w:color="auto" w:sz="4" w:space="0"/>
            </w:tcBorders>
            <w:noWrap w:val="0"/>
            <w:vAlign w:val="center"/>
          </w:tcPr>
          <w:p w14:paraId="07D727A6">
            <w:pPr>
              <w:ind w:left="0" w:leftChars="0" w:firstLine="0" w:firstLineChars="0"/>
              <w:jc w:val="center"/>
              <w:rPr>
                <w:rFonts w:hint="eastAsia" w:ascii="宋体" w:hAnsi="宋体" w:cs="仿宋"/>
                <w:color w:val="000000"/>
                <w:szCs w:val="21"/>
                <w:lang w:val="en-US" w:eastAsia="zh-CN"/>
              </w:rPr>
            </w:pPr>
            <w:r>
              <w:rPr>
                <w:rFonts w:hint="eastAsia" w:ascii="宋体" w:hAnsi="宋体" w:eastAsia="宋体" w:cs="宋体"/>
                <w:b/>
                <w:bCs/>
                <w:kern w:val="0"/>
                <w:sz w:val="24"/>
                <w:szCs w:val="24"/>
                <w:lang w:val="en-US" w:eastAsia="zh-CN"/>
              </w:rPr>
              <w:t>合 计</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A7CA67">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5</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51FF1BEE">
            <w:pPr>
              <w:ind w:left="0" w:leftChars="0" w:firstLine="0" w:firstLineChars="0"/>
              <w:jc w:val="center"/>
              <w:rPr>
                <w:rFonts w:hint="eastAsia" w:ascii="宋体" w:hAnsi="宋体" w:cs="仿宋"/>
                <w:color w:val="000000"/>
                <w:szCs w:val="21"/>
                <w:lang w:val="en-US" w:eastAsia="zh-CN"/>
              </w:rPr>
            </w:pPr>
          </w:p>
        </w:tc>
      </w:tr>
    </w:tbl>
    <w:p w14:paraId="257D613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2" w:firstLineChars="200"/>
        <w:jc w:val="both"/>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项目要求：</w:t>
      </w:r>
    </w:p>
    <w:p w14:paraId="4068A4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1、具备网络安全等级保护测评机构推荐证书，且在行业内具有一定知名度和良好口碑的测评服务商。</w:t>
      </w:r>
    </w:p>
    <w:p w14:paraId="48A6BF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2、在等保保护测评服务领域拥有丰富经验，能够提供专业、高效测评服务的测评服务商。</w:t>
      </w:r>
    </w:p>
    <w:p w14:paraId="0580DB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3、按照管理规范和技术标准，对我院5套信息系统进行安全等级保护测评。服务期限：一年。</w:t>
      </w:r>
    </w:p>
    <w:p w14:paraId="62429F5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55" w:leftChars="0" w:right="0" w:rightChars="0"/>
        <w:jc w:val="both"/>
        <w:rPr>
          <w:rFonts w:hint="eastAsia" w:ascii="仿宋" w:hAnsi="仿宋" w:eastAsia="仿宋" w:cs="仿宋"/>
          <w:i w:val="0"/>
          <w:caps w:val="0"/>
          <w:color w:val="333333"/>
          <w:spacing w:val="0"/>
          <w:sz w:val="28"/>
          <w:szCs w:val="28"/>
          <w:shd w:val="clear" w:fill="FFFFFF"/>
          <w:lang w:val="en-US" w:eastAsia="zh-CN"/>
        </w:rPr>
      </w:pPr>
      <w:r>
        <w:rPr>
          <w:rFonts w:hint="eastAsia" w:ascii="仿宋" w:hAnsi="仿宋" w:eastAsia="仿宋" w:cs="仿宋"/>
          <w:i w:val="0"/>
          <w:caps w:val="0"/>
          <w:color w:val="333333"/>
          <w:spacing w:val="0"/>
          <w:sz w:val="28"/>
          <w:szCs w:val="28"/>
          <w:shd w:val="clear" w:fill="FFFFFF"/>
          <w:lang w:val="en-US" w:eastAsia="zh-CN"/>
        </w:rPr>
        <w:t xml:space="preserve"> </w:t>
      </w:r>
    </w:p>
    <w:p w14:paraId="7E95CA3B">
      <w:pPr>
        <w:pStyle w:val="2"/>
        <w:numPr>
          <w:ilvl w:val="0"/>
          <w:numId w:val="0"/>
        </w:numPr>
        <w:ind w:firstLine="643" w:firstLineChars="200"/>
        <w:rPr>
          <w:rFonts w:hint="eastAsia" w:ascii="仿宋" w:hAnsi="仿宋" w:eastAsia="仿宋" w:cs="仿宋"/>
          <w:b/>
          <w:bCs/>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四、数字影像（云胶片）服务项目</w:t>
      </w:r>
    </w:p>
    <w:tbl>
      <w:tblPr>
        <w:tblStyle w:val="7"/>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77"/>
        <w:gridCol w:w="2377"/>
        <w:gridCol w:w="2377"/>
      </w:tblGrid>
      <w:tr w14:paraId="1DEF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6" w:type="dxa"/>
            <w:shd w:val="clear" w:color="auto" w:fill="FFFFFF"/>
            <w:noWrap w:val="0"/>
            <w:vAlign w:val="center"/>
          </w:tcPr>
          <w:p w14:paraId="18783179">
            <w:pPr>
              <w:spacing w:before="120"/>
              <w:ind w:left="0" w:leftChars="0" w:firstLine="0" w:firstLineChars="0"/>
              <w:jc w:val="center"/>
              <w:rPr>
                <w:rFonts w:ascii="宋体" w:hAnsi="宋体" w:cs="仿宋"/>
                <w:b/>
                <w:szCs w:val="21"/>
              </w:rPr>
            </w:pPr>
            <w:r>
              <w:rPr>
                <w:rFonts w:hint="eastAsia" w:ascii="宋体" w:hAnsi="宋体" w:cs="仿宋"/>
                <w:b/>
                <w:szCs w:val="21"/>
              </w:rPr>
              <w:t>序号</w:t>
            </w:r>
          </w:p>
        </w:tc>
        <w:tc>
          <w:tcPr>
            <w:tcW w:w="2377" w:type="dxa"/>
            <w:shd w:val="clear" w:color="auto" w:fill="FFFFFF"/>
            <w:noWrap w:val="0"/>
            <w:vAlign w:val="center"/>
          </w:tcPr>
          <w:p w14:paraId="30A1267B">
            <w:pPr>
              <w:spacing w:before="120"/>
              <w:ind w:left="0" w:leftChars="0" w:firstLine="0" w:firstLineChars="0"/>
              <w:jc w:val="center"/>
              <w:rPr>
                <w:rFonts w:ascii="宋体" w:hAnsi="宋体" w:cs="仿宋"/>
                <w:b/>
                <w:szCs w:val="21"/>
              </w:rPr>
            </w:pPr>
            <w:r>
              <w:rPr>
                <w:rFonts w:hint="eastAsia" w:ascii="宋体" w:hAnsi="宋体" w:cs="仿宋"/>
                <w:b/>
                <w:szCs w:val="21"/>
              </w:rPr>
              <w:t>项目名称</w:t>
            </w:r>
          </w:p>
        </w:tc>
        <w:tc>
          <w:tcPr>
            <w:tcW w:w="2377" w:type="dxa"/>
            <w:shd w:val="clear" w:color="auto" w:fill="FFFFFF"/>
            <w:noWrap w:val="0"/>
            <w:vAlign w:val="center"/>
          </w:tcPr>
          <w:p w14:paraId="28A80CFD">
            <w:pPr>
              <w:spacing w:before="120"/>
              <w:ind w:left="0" w:leftChars="0" w:firstLine="0" w:firstLineChars="0"/>
              <w:jc w:val="center"/>
              <w:rPr>
                <w:rFonts w:hint="eastAsia" w:ascii="宋体" w:hAnsi="宋体" w:cs="仿宋" w:eastAsiaTheme="minorEastAsia"/>
                <w:b/>
                <w:szCs w:val="21"/>
                <w:lang w:val="en-US" w:eastAsia="zh-CN"/>
              </w:rPr>
            </w:pPr>
            <w:r>
              <w:rPr>
                <w:rFonts w:hint="eastAsia" w:ascii="宋体" w:hAnsi="宋体" w:cs="仿宋"/>
                <w:b/>
                <w:szCs w:val="21"/>
                <w:lang w:val="en-US" w:eastAsia="zh-CN"/>
              </w:rPr>
              <w:t>单位</w:t>
            </w:r>
          </w:p>
        </w:tc>
        <w:tc>
          <w:tcPr>
            <w:tcW w:w="2377" w:type="dxa"/>
            <w:shd w:val="clear" w:color="auto" w:fill="FFFFFF"/>
            <w:noWrap w:val="0"/>
            <w:vAlign w:val="center"/>
          </w:tcPr>
          <w:p w14:paraId="1594A1CE">
            <w:pPr>
              <w:spacing w:before="120"/>
              <w:ind w:left="0" w:leftChars="0" w:firstLine="0" w:firstLineChars="0"/>
              <w:jc w:val="center"/>
              <w:rPr>
                <w:rFonts w:hint="eastAsia" w:ascii="宋体" w:hAnsi="宋体" w:cs="仿宋" w:eastAsiaTheme="minorEastAsia"/>
                <w:b/>
                <w:szCs w:val="21"/>
                <w:lang w:val="en-US" w:eastAsia="zh-CN"/>
              </w:rPr>
            </w:pPr>
            <w:r>
              <w:rPr>
                <w:rFonts w:hint="eastAsia" w:ascii="宋体" w:hAnsi="宋体" w:cs="仿宋"/>
                <w:b/>
                <w:szCs w:val="21"/>
                <w:lang w:val="en-US" w:eastAsia="zh-CN"/>
              </w:rPr>
              <w:t>数量</w:t>
            </w:r>
          </w:p>
        </w:tc>
      </w:tr>
      <w:tr w14:paraId="5C32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noWrap w:val="0"/>
            <w:vAlign w:val="center"/>
          </w:tcPr>
          <w:p w14:paraId="5035C8AC">
            <w:pPr>
              <w:spacing w:before="120"/>
              <w:jc w:val="center"/>
              <w:rPr>
                <w:rFonts w:hint="eastAsia" w:ascii="宋体" w:hAnsi="宋体" w:cs="仿宋" w:eastAsiaTheme="minorEastAsia"/>
                <w:b/>
                <w:szCs w:val="21"/>
                <w:lang w:val="en-US" w:eastAsia="zh-CN"/>
              </w:rPr>
            </w:pPr>
            <w:r>
              <w:rPr>
                <w:rFonts w:hint="eastAsia" w:ascii="宋体" w:hAnsi="宋体" w:cs="仿宋"/>
                <w:b w:val="0"/>
                <w:bCs/>
                <w:szCs w:val="21"/>
                <w:lang w:val="en-US" w:eastAsia="zh-CN"/>
              </w:rPr>
              <w:t>1</w:t>
            </w:r>
          </w:p>
        </w:tc>
        <w:tc>
          <w:tcPr>
            <w:tcW w:w="2377" w:type="dxa"/>
            <w:noWrap w:val="0"/>
            <w:vAlign w:val="center"/>
          </w:tcPr>
          <w:p w14:paraId="12955881">
            <w:pPr>
              <w:ind w:left="0" w:leftChars="0" w:firstLine="0" w:firstLineChars="0"/>
              <w:jc w:val="center"/>
              <w:rPr>
                <w:rFonts w:ascii="宋体" w:hAnsi="宋体" w:cs="仿宋"/>
                <w:color w:val="000000"/>
                <w:szCs w:val="21"/>
              </w:rPr>
            </w:pPr>
            <w:r>
              <w:rPr>
                <w:rFonts w:hint="eastAsia" w:asciiTheme="minorHAnsi" w:hAnsiTheme="minorHAnsi" w:eastAsiaTheme="minorEastAsia" w:cstheme="minorBidi"/>
                <w:kern w:val="2"/>
                <w:sz w:val="21"/>
                <w:szCs w:val="22"/>
                <w:lang w:val="en-US" w:eastAsia="zh-CN" w:bidi="ar-SA"/>
              </w:rPr>
              <w:t>数字影像（云胶片）服务项目</w:t>
            </w:r>
          </w:p>
        </w:tc>
        <w:tc>
          <w:tcPr>
            <w:tcW w:w="2377" w:type="dxa"/>
            <w:noWrap w:val="0"/>
            <w:vAlign w:val="center"/>
          </w:tcPr>
          <w:p w14:paraId="03BB2B81">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项</w:t>
            </w:r>
          </w:p>
        </w:tc>
        <w:tc>
          <w:tcPr>
            <w:tcW w:w="2377" w:type="dxa"/>
            <w:noWrap w:val="0"/>
            <w:vAlign w:val="center"/>
          </w:tcPr>
          <w:p w14:paraId="4A4F2D44">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r>
      <w:tr w14:paraId="140D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40" w:type="dxa"/>
            <w:gridSpan w:val="3"/>
            <w:noWrap w:val="0"/>
            <w:vAlign w:val="center"/>
          </w:tcPr>
          <w:p w14:paraId="03B4F964">
            <w:pPr>
              <w:ind w:left="0" w:leftChars="0" w:firstLine="0" w:firstLineChars="0"/>
              <w:jc w:val="center"/>
              <w:rPr>
                <w:rFonts w:hint="eastAsia" w:ascii="宋体" w:hAnsi="宋体" w:cs="仿宋"/>
                <w:color w:val="000000"/>
                <w:szCs w:val="21"/>
                <w:lang w:val="en-US" w:eastAsia="zh-CN"/>
              </w:rPr>
            </w:pPr>
            <w:r>
              <w:rPr>
                <w:rFonts w:hint="eastAsia" w:ascii="宋体" w:hAnsi="宋体" w:eastAsia="宋体" w:cs="宋体"/>
                <w:b/>
                <w:bCs/>
                <w:kern w:val="0"/>
                <w:sz w:val="24"/>
                <w:szCs w:val="24"/>
                <w:lang w:val="en-US" w:eastAsia="zh-CN"/>
              </w:rPr>
              <w:t>合 计</w:t>
            </w:r>
          </w:p>
        </w:tc>
        <w:tc>
          <w:tcPr>
            <w:tcW w:w="2377" w:type="dxa"/>
            <w:noWrap w:val="0"/>
            <w:vAlign w:val="center"/>
          </w:tcPr>
          <w:p w14:paraId="4B5FC02C">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r>
    </w:tbl>
    <w:p w14:paraId="4347EB94">
      <w:pPr>
        <w:pStyle w:val="2"/>
        <w:ind w:firstLine="562" w:firstLineChars="200"/>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项目要求：</w:t>
      </w:r>
    </w:p>
    <w:p w14:paraId="3914BD25">
      <w:pPr>
        <w:pStyle w:val="2"/>
        <w:ind w:firstLine="560" w:firstLineChars="200"/>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1、通过数字影像（云胶片）服务，实现PACS影像、报告线上查看，集成微信扫码、医院公众号、短信链接查看等方式进行报告、影像的查看，实现PACS数据线上存储时间大于30年。</w:t>
      </w:r>
    </w:p>
    <w:p w14:paraId="0733EFC2">
      <w:pPr>
        <w:pStyle w:val="2"/>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2、</w:t>
      </w:r>
      <w:r>
        <w:rPr>
          <w:rFonts w:hint="default" w:ascii="仿宋" w:hAnsi="仿宋" w:eastAsia="仿宋" w:cs="仿宋"/>
          <w:i w:val="0"/>
          <w:caps w:val="0"/>
          <w:color w:val="333333"/>
          <w:spacing w:val="0"/>
          <w:kern w:val="0"/>
          <w:sz w:val="28"/>
          <w:szCs w:val="28"/>
          <w:shd w:val="clear" w:fill="FFFFFF"/>
          <w:lang w:val="en-US" w:eastAsia="zh-CN" w:bidi="ar"/>
        </w:rPr>
        <w:t>提高影像存储和管理效率：利用云端存储和管理的便利性，可以更高效地搜索、浏览和共享影像。</w:t>
      </w:r>
    </w:p>
    <w:p w14:paraId="529D3DED">
      <w:pPr>
        <w:pStyle w:val="2"/>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3、</w:t>
      </w:r>
      <w:r>
        <w:rPr>
          <w:rFonts w:hint="default" w:ascii="仿宋" w:hAnsi="仿宋" w:eastAsia="仿宋" w:cs="仿宋"/>
          <w:i w:val="0"/>
          <w:caps w:val="0"/>
          <w:color w:val="333333"/>
          <w:spacing w:val="0"/>
          <w:kern w:val="0"/>
          <w:sz w:val="28"/>
          <w:szCs w:val="28"/>
          <w:shd w:val="clear" w:fill="FFFFFF"/>
          <w:lang w:val="en-US" w:eastAsia="zh-CN" w:bidi="ar"/>
        </w:rPr>
        <w:t>方便快捷的数据访问：云胶片系统允许授权用户通过网络随时随地访问存储在云端的数字影像，提高数据的可及性和使用效率。</w:t>
      </w:r>
    </w:p>
    <w:p w14:paraId="7F4BDED9">
      <w:pPr>
        <w:pStyle w:val="2"/>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4、</w:t>
      </w:r>
      <w:r>
        <w:rPr>
          <w:rFonts w:hint="default" w:ascii="仿宋" w:hAnsi="仿宋" w:eastAsia="仿宋" w:cs="仿宋"/>
          <w:i w:val="0"/>
          <w:caps w:val="0"/>
          <w:color w:val="333333"/>
          <w:spacing w:val="0"/>
          <w:kern w:val="0"/>
          <w:sz w:val="28"/>
          <w:szCs w:val="28"/>
          <w:shd w:val="clear" w:fill="FFFFFF"/>
          <w:lang w:val="en-US" w:eastAsia="zh-CN" w:bidi="ar"/>
        </w:rPr>
        <w:t>数据安全和备份：提供全面的数据安全措施，包括数据加密、访问权限控制、数据备份等</w:t>
      </w:r>
      <w:r>
        <w:rPr>
          <w:rFonts w:hint="eastAsia" w:ascii="仿宋" w:hAnsi="仿宋" w:eastAsia="仿宋" w:cs="仿宋"/>
          <w:i w:val="0"/>
          <w:caps w:val="0"/>
          <w:color w:val="333333"/>
          <w:spacing w:val="0"/>
          <w:kern w:val="0"/>
          <w:sz w:val="28"/>
          <w:szCs w:val="28"/>
          <w:shd w:val="clear" w:fill="FFFFFF"/>
          <w:lang w:val="en-US" w:eastAsia="zh-CN" w:bidi="ar"/>
        </w:rPr>
        <w:t>，</w:t>
      </w:r>
      <w:r>
        <w:rPr>
          <w:rFonts w:hint="default" w:ascii="仿宋" w:hAnsi="仿宋" w:eastAsia="仿宋" w:cs="仿宋"/>
          <w:i w:val="0"/>
          <w:caps w:val="0"/>
          <w:color w:val="333333"/>
          <w:spacing w:val="0"/>
          <w:kern w:val="0"/>
          <w:sz w:val="28"/>
          <w:szCs w:val="28"/>
          <w:shd w:val="clear" w:fill="FFFFFF"/>
          <w:lang w:val="en-US" w:eastAsia="zh-CN" w:bidi="ar"/>
        </w:rPr>
        <w:t>更好地保护影像数据的安全性，并提供备份和恢复机制。</w:t>
      </w:r>
    </w:p>
    <w:p w14:paraId="74D43FD9">
      <w:pPr>
        <w:pStyle w:val="2"/>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5、</w:t>
      </w:r>
      <w:r>
        <w:rPr>
          <w:rFonts w:hint="default" w:ascii="仿宋" w:hAnsi="仿宋" w:eastAsia="仿宋" w:cs="仿宋"/>
          <w:i w:val="0"/>
          <w:caps w:val="0"/>
          <w:color w:val="333333"/>
          <w:spacing w:val="0"/>
          <w:kern w:val="0"/>
          <w:sz w:val="28"/>
          <w:szCs w:val="28"/>
          <w:shd w:val="clear" w:fill="FFFFFF"/>
          <w:lang w:val="en-US" w:eastAsia="zh-CN" w:bidi="ar"/>
        </w:rPr>
        <w:t>提升医疗工作流程：优化医疗工作流程，减少了传统胶片和纸质影像的处理和传输时间。</w:t>
      </w:r>
      <w:r>
        <w:rPr>
          <w:rFonts w:hint="eastAsia" w:ascii="仿宋" w:hAnsi="仿宋" w:eastAsia="仿宋" w:cs="仿宋"/>
          <w:i w:val="0"/>
          <w:caps w:val="0"/>
          <w:color w:val="333333"/>
          <w:spacing w:val="0"/>
          <w:kern w:val="0"/>
          <w:sz w:val="28"/>
          <w:szCs w:val="28"/>
          <w:shd w:val="clear" w:fill="FFFFFF"/>
          <w:lang w:val="en-US" w:eastAsia="zh-CN" w:bidi="ar"/>
        </w:rPr>
        <w:t>能够</w:t>
      </w:r>
      <w:r>
        <w:rPr>
          <w:rFonts w:hint="default" w:ascii="仿宋" w:hAnsi="仿宋" w:eastAsia="仿宋" w:cs="仿宋"/>
          <w:i w:val="0"/>
          <w:caps w:val="0"/>
          <w:color w:val="333333"/>
          <w:spacing w:val="0"/>
          <w:kern w:val="0"/>
          <w:sz w:val="28"/>
          <w:szCs w:val="28"/>
          <w:shd w:val="clear" w:fill="FFFFFF"/>
          <w:lang w:val="en-US" w:eastAsia="zh-CN" w:bidi="ar"/>
        </w:rPr>
        <w:t>迅速地获取和分析影像，提高医疗决策和治疗效果。</w:t>
      </w:r>
    </w:p>
    <w:p w14:paraId="790375DB">
      <w:pPr>
        <w:pStyle w:val="2"/>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6、</w:t>
      </w:r>
      <w:r>
        <w:rPr>
          <w:rFonts w:hint="default" w:ascii="仿宋" w:hAnsi="仿宋" w:eastAsia="仿宋" w:cs="仿宋"/>
          <w:i w:val="0"/>
          <w:caps w:val="0"/>
          <w:color w:val="333333"/>
          <w:spacing w:val="0"/>
          <w:kern w:val="0"/>
          <w:sz w:val="28"/>
          <w:szCs w:val="28"/>
          <w:shd w:val="clear" w:fill="FFFFFF"/>
          <w:lang w:val="en-US" w:eastAsia="zh-CN" w:bidi="ar"/>
        </w:rPr>
        <w:t>促进协作与分享：支持多用户的同时访问和编辑功能，促进医疗团队之间的协作与共享。医生、技师和病患可以方便地共享和讨论影像，加强沟通和合作，提高整体医疗质量。</w:t>
      </w:r>
    </w:p>
    <w:p w14:paraId="16F8F99E">
      <w:pPr>
        <w:pStyle w:val="2"/>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7、</w:t>
      </w:r>
      <w:r>
        <w:rPr>
          <w:rFonts w:hint="default" w:ascii="仿宋" w:hAnsi="仿宋" w:eastAsia="仿宋" w:cs="仿宋"/>
          <w:i w:val="0"/>
          <w:caps w:val="0"/>
          <w:color w:val="333333"/>
          <w:spacing w:val="0"/>
          <w:kern w:val="0"/>
          <w:sz w:val="28"/>
          <w:szCs w:val="28"/>
          <w:shd w:val="clear" w:fill="FFFFFF"/>
          <w:lang w:val="en-US" w:eastAsia="zh-CN" w:bidi="ar"/>
        </w:rPr>
        <w:t>长期保存和长期利用：数字化影像通过适当的存储和备份措施长期保存，并根据需要进行利用，支持科研和教学等活动。</w:t>
      </w:r>
    </w:p>
    <w:p w14:paraId="6CFA9C91">
      <w:pPr>
        <w:rPr>
          <w:rFonts w:hint="default"/>
          <w:lang w:val="en-US" w:eastAsia="zh-CN"/>
        </w:rPr>
      </w:pPr>
    </w:p>
    <w:p w14:paraId="43D87ECC">
      <w:pPr>
        <w:pStyle w:val="2"/>
        <w:numPr>
          <w:ilvl w:val="0"/>
          <w:numId w:val="0"/>
        </w:numPr>
        <w:ind w:firstLine="643" w:firstLineChars="200"/>
        <w:jc w:val="both"/>
        <w:rPr>
          <w:rFonts w:hint="eastAsia" w:ascii="仿宋" w:hAnsi="仿宋" w:eastAsia="仿宋" w:cs="仿宋"/>
          <w:b/>
          <w:bCs/>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五、医院DRGs综合评价管理系统</w:t>
      </w:r>
    </w:p>
    <w:tbl>
      <w:tblPr>
        <w:tblStyle w:val="7"/>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77"/>
        <w:gridCol w:w="2377"/>
        <w:gridCol w:w="2377"/>
      </w:tblGrid>
      <w:tr w14:paraId="4449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6" w:type="dxa"/>
            <w:shd w:val="clear" w:color="auto" w:fill="FFFFFF"/>
            <w:noWrap w:val="0"/>
            <w:vAlign w:val="center"/>
          </w:tcPr>
          <w:p w14:paraId="1A5F29A4">
            <w:pPr>
              <w:spacing w:before="120"/>
              <w:ind w:left="0" w:leftChars="0" w:firstLine="0" w:firstLineChars="0"/>
              <w:jc w:val="center"/>
              <w:rPr>
                <w:rFonts w:ascii="宋体" w:hAnsi="宋体" w:cs="仿宋"/>
                <w:b/>
                <w:szCs w:val="21"/>
              </w:rPr>
            </w:pPr>
            <w:r>
              <w:rPr>
                <w:rFonts w:hint="eastAsia" w:ascii="宋体" w:hAnsi="宋体" w:cs="仿宋"/>
                <w:b/>
                <w:szCs w:val="21"/>
              </w:rPr>
              <w:t>序号</w:t>
            </w:r>
          </w:p>
        </w:tc>
        <w:tc>
          <w:tcPr>
            <w:tcW w:w="2377" w:type="dxa"/>
            <w:shd w:val="clear" w:color="auto" w:fill="FFFFFF"/>
            <w:noWrap w:val="0"/>
            <w:vAlign w:val="center"/>
          </w:tcPr>
          <w:p w14:paraId="729C34AC">
            <w:pPr>
              <w:spacing w:before="120"/>
              <w:ind w:left="0" w:leftChars="0" w:firstLine="0" w:firstLineChars="0"/>
              <w:jc w:val="center"/>
              <w:rPr>
                <w:rFonts w:ascii="宋体" w:hAnsi="宋体" w:cs="仿宋"/>
                <w:b/>
                <w:szCs w:val="21"/>
              </w:rPr>
            </w:pPr>
            <w:r>
              <w:rPr>
                <w:rFonts w:hint="eastAsia" w:ascii="宋体" w:hAnsi="宋体" w:cs="仿宋"/>
                <w:b/>
                <w:szCs w:val="21"/>
              </w:rPr>
              <w:t>项目名称</w:t>
            </w:r>
          </w:p>
        </w:tc>
        <w:tc>
          <w:tcPr>
            <w:tcW w:w="2377" w:type="dxa"/>
            <w:shd w:val="clear" w:color="auto" w:fill="FFFFFF"/>
            <w:noWrap w:val="0"/>
            <w:vAlign w:val="center"/>
          </w:tcPr>
          <w:p w14:paraId="3CA70881">
            <w:pPr>
              <w:spacing w:before="120"/>
              <w:ind w:left="0" w:leftChars="0" w:firstLine="0" w:firstLineChars="0"/>
              <w:jc w:val="center"/>
              <w:rPr>
                <w:rFonts w:hint="eastAsia" w:ascii="宋体" w:hAnsi="宋体" w:cs="仿宋" w:eastAsiaTheme="minorEastAsia"/>
                <w:b/>
                <w:szCs w:val="21"/>
                <w:lang w:val="en-US" w:eastAsia="zh-CN"/>
              </w:rPr>
            </w:pPr>
            <w:r>
              <w:rPr>
                <w:rFonts w:hint="eastAsia" w:ascii="宋体" w:hAnsi="宋体" w:cs="仿宋"/>
                <w:b/>
                <w:szCs w:val="21"/>
                <w:lang w:val="en-US" w:eastAsia="zh-CN"/>
              </w:rPr>
              <w:t>单位</w:t>
            </w:r>
          </w:p>
        </w:tc>
        <w:tc>
          <w:tcPr>
            <w:tcW w:w="2377" w:type="dxa"/>
            <w:shd w:val="clear" w:color="auto" w:fill="FFFFFF"/>
            <w:noWrap w:val="0"/>
            <w:vAlign w:val="center"/>
          </w:tcPr>
          <w:p w14:paraId="3A967469">
            <w:pPr>
              <w:spacing w:before="120"/>
              <w:ind w:left="0" w:leftChars="0" w:firstLine="0" w:firstLineChars="0"/>
              <w:jc w:val="center"/>
              <w:rPr>
                <w:rFonts w:hint="eastAsia" w:ascii="宋体" w:hAnsi="宋体" w:cs="仿宋" w:eastAsiaTheme="minorEastAsia"/>
                <w:b/>
                <w:szCs w:val="21"/>
                <w:lang w:val="en-US" w:eastAsia="zh-CN"/>
              </w:rPr>
            </w:pPr>
            <w:r>
              <w:rPr>
                <w:rFonts w:hint="eastAsia" w:ascii="宋体" w:hAnsi="宋体" w:cs="仿宋"/>
                <w:b/>
                <w:szCs w:val="21"/>
                <w:lang w:val="en-US" w:eastAsia="zh-CN"/>
              </w:rPr>
              <w:t>数量</w:t>
            </w:r>
          </w:p>
        </w:tc>
      </w:tr>
      <w:tr w14:paraId="5955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6" w:type="dxa"/>
            <w:noWrap w:val="0"/>
            <w:vAlign w:val="center"/>
          </w:tcPr>
          <w:p w14:paraId="7AB7E6A3">
            <w:pPr>
              <w:spacing w:before="120"/>
              <w:jc w:val="center"/>
              <w:rPr>
                <w:rFonts w:hint="eastAsia" w:ascii="宋体" w:hAnsi="宋体" w:cs="仿宋" w:eastAsiaTheme="minorEastAsia"/>
                <w:b/>
                <w:szCs w:val="21"/>
                <w:lang w:val="en-US" w:eastAsia="zh-CN"/>
              </w:rPr>
            </w:pPr>
            <w:r>
              <w:rPr>
                <w:rFonts w:hint="eastAsia" w:ascii="宋体" w:hAnsi="宋体" w:cs="仿宋"/>
                <w:b w:val="0"/>
                <w:bCs/>
                <w:szCs w:val="21"/>
                <w:lang w:val="en-US" w:eastAsia="zh-CN"/>
              </w:rPr>
              <w:t>1</w:t>
            </w:r>
          </w:p>
        </w:tc>
        <w:tc>
          <w:tcPr>
            <w:tcW w:w="2377" w:type="dxa"/>
            <w:noWrap w:val="0"/>
            <w:vAlign w:val="center"/>
          </w:tcPr>
          <w:p w14:paraId="0063A712">
            <w:pPr>
              <w:ind w:left="0" w:leftChars="0" w:firstLine="0" w:firstLineChars="0"/>
              <w:jc w:val="center"/>
              <w:rPr>
                <w:rFonts w:ascii="宋体" w:hAnsi="宋体" w:cs="仿宋"/>
                <w:color w:val="000000"/>
                <w:szCs w:val="21"/>
              </w:rPr>
            </w:pPr>
            <w:r>
              <w:rPr>
                <w:rFonts w:hint="eastAsia" w:asciiTheme="minorHAnsi" w:hAnsiTheme="minorHAnsi" w:eastAsiaTheme="minorEastAsia" w:cstheme="minorBidi"/>
                <w:kern w:val="2"/>
                <w:sz w:val="21"/>
                <w:szCs w:val="22"/>
                <w:lang w:val="en-US" w:eastAsia="zh-CN" w:bidi="ar-SA"/>
              </w:rPr>
              <w:t>医院DRGs综合评价管理系统</w:t>
            </w:r>
          </w:p>
        </w:tc>
        <w:tc>
          <w:tcPr>
            <w:tcW w:w="2377" w:type="dxa"/>
            <w:noWrap w:val="0"/>
            <w:vAlign w:val="center"/>
          </w:tcPr>
          <w:p w14:paraId="5C5D8F83">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套</w:t>
            </w:r>
          </w:p>
        </w:tc>
        <w:tc>
          <w:tcPr>
            <w:tcW w:w="2377" w:type="dxa"/>
            <w:noWrap w:val="0"/>
            <w:vAlign w:val="center"/>
          </w:tcPr>
          <w:p w14:paraId="04B2D385">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r>
      <w:tr w14:paraId="7B9E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640" w:type="dxa"/>
            <w:gridSpan w:val="3"/>
            <w:noWrap w:val="0"/>
            <w:vAlign w:val="center"/>
          </w:tcPr>
          <w:p w14:paraId="2A189FD0">
            <w:pPr>
              <w:ind w:left="0" w:leftChars="0" w:firstLine="0" w:firstLineChars="0"/>
              <w:jc w:val="center"/>
              <w:rPr>
                <w:rFonts w:hint="eastAsia" w:ascii="宋体" w:hAnsi="宋体" w:cs="仿宋"/>
                <w:color w:val="000000"/>
                <w:szCs w:val="21"/>
                <w:lang w:val="en-US" w:eastAsia="zh-CN"/>
              </w:rPr>
            </w:pPr>
            <w:r>
              <w:rPr>
                <w:rFonts w:hint="eastAsia" w:ascii="宋体" w:hAnsi="宋体" w:eastAsia="宋体" w:cs="宋体"/>
                <w:b/>
                <w:bCs/>
                <w:kern w:val="0"/>
                <w:sz w:val="24"/>
                <w:szCs w:val="24"/>
                <w:lang w:val="en-US" w:eastAsia="zh-CN"/>
              </w:rPr>
              <w:t>合 计</w:t>
            </w:r>
          </w:p>
        </w:tc>
        <w:tc>
          <w:tcPr>
            <w:tcW w:w="2377" w:type="dxa"/>
            <w:noWrap w:val="0"/>
            <w:vAlign w:val="center"/>
          </w:tcPr>
          <w:p w14:paraId="4DE9455E">
            <w:pPr>
              <w:ind w:left="0" w:leftChars="0" w:firstLine="0" w:firstLineChars="0"/>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1</w:t>
            </w:r>
          </w:p>
        </w:tc>
      </w:tr>
    </w:tbl>
    <w:p w14:paraId="614E8F9C">
      <w:pPr>
        <w:ind w:left="0" w:leftChars="0" w:firstLine="562" w:firstLineChars="200"/>
        <w:jc w:val="left"/>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项目要求：</w:t>
      </w:r>
    </w:p>
    <w:p w14:paraId="442C2B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1、采用四川省卫健委DRGs应用平台同一标准病例进行分组.</w:t>
      </w:r>
    </w:p>
    <w:p w14:paraId="75687F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2、能提供全省同类医院 DRG 指标进行对比分析。支持图表展示切换等功能，支持分析表以 PDF、EXCEL 等格式导出等。</w:t>
      </w:r>
    </w:p>
    <w:p w14:paraId="2D76F2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3、能分析医疗能力综合得分及排名数据，展示全省、全市排名情况，分析不同诊疗难度区间下的病人分布，疑难病例人数较多的DRG组的分析，同时提供三级、四级、介入、微创手术分析，且支持病人明细下钻功能，支持图表切换，支持分析表以 PDF、EXCEL 等格式导出等。</w:t>
      </w:r>
    </w:p>
    <w:p w14:paraId="2AE563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4、基于 DRGs 全指标体系，能分析专科情况，提供全省专科 DRG 指标平进行对比分析。提供图表展示功能，支持分析表以PDF、EXCEL等格式导出，支持图表切换等功能，并按月度和年度进行横向和纵向分析以及对比分析。</w:t>
      </w:r>
    </w:p>
    <w:p w14:paraId="263E3D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5、能提供科室医疗能力包括各科室医疗能力分析，从疑难病例救治和医治能力进一步展现医院的能力水平。查看各科室总体医疗水平指标分布。提供图表展示、下钻等功能，支持分析表以PDF、EXCEL 等格式导出，支持图表切换等功能。</w:t>
      </w:r>
    </w:p>
    <w:p w14:paraId="61C1FF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6、能提供质量安全主要包括死亡率、各风险等级死亡率和离院方式的构成等。通过科室横向对比及纵向走势分析，多维度分析科室的医疗质量，为提升科室的治疗安全提供参考依据。提供图表展示、下钻等功能，支持分析表以 PDF、EXCEL 等格 式导出，支持图表切换等功能。</w:t>
      </w:r>
    </w:p>
    <w:p w14:paraId="05A368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7、能定期对DRGs数据进行汇总分析，生成并发布DRGs综合分析报告，报告内容包括对医院医疗服务能力、医疗服务效率、医疗质量安全等分析内容。从医院、科室、医师、费用等角度入手，结合图表分析和评价体系生成总体评价绩效报告，为医院工作人员提供数据、报告模板，为领导了解本院DRG情况提供更为便捷、详细的方式，分析报告支持以PDF、EXCEL等格式导出。</w:t>
      </w:r>
    </w:p>
    <w:p w14:paraId="6AF2F9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27" w:lineRule="atLeast"/>
        <w:ind w:left="0" w:right="0" w:firstLine="560" w:firstLineChars="200"/>
        <w:textAlignment w:val="auto"/>
        <w:rPr>
          <w:rFonts w:hint="eastAsia"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8、提供用户维护、用户角色维护、角色权限维护等功能，医院管理员可以通过用户管理界面创建用户，并为用户分配角色和权限，也可以在用户管理界面维护系统用户的角色和权限。</w:t>
      </w:r>
    </w:p>
    <w:p w14:paraId="1E5A6F4C">
      <w:pPr>
        <w:pStyle w:val="2"/>
        <w:numPr>
          <w:ilvl w:val="0"/>
          <w:numId w:val="0"/>
        </w:numPr>
        <w:ind w:firstLine="643" w:firstLineChars="200"/>
        <w:jc w:val="both"/>
        <w:rPr>
          <w:rFonts w:hint="eastAsia" w:ascii="仿宋" w:hAnsi="仿宋" w:eastAsia="仿宋" w:cs="仿宋"/>
          <w:b/>
          <w:bCs/>
          <w:i w:val="0"/>
          <w:caps w:val="0"/>
          <w:color w:val="333333"/>
          <w:spacing w:val="0"/>
          <w:kern w:val="0"/>
          <w:sz w:val="32"/>
          <w:szCs w:val="32"/>
          <w:shd w:val="clear" w:fill="FFFFFF"/>
          <w:lang w:val="en-US" w:eastAsia="zh-CN" w:bidi="ar"/>
        </w:rPr>
      </w:pPr>
    </w:p>
    <w:p w14:paraId="482B5683">
      <w:pPr>
        <w:pStyle w:val="2"/>
        <w:numPr>
          <w:ilvl w:val="0"/>
          <w:numId w:val="0"/>
        </w:numPr>
        <w:ind w:firstLine="643" w:firstLineChars="200"/>
        <w:jc w:val="both"/>
        <w:rPr>
          <w:rFonts w:hint="eastAsia" w:ascii="仿宋" w:hAnsi="仿宋" w:eastAsia="仿宋" w:cs="仿宋"/>
          <w:b/>
          <w:bCs/>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六、网络安全设备运维服务</w:t>
      </w:r>
    </w:p>
    <w:tbl>
      <w:tblPr>
        <w:tblStyle w:val="7"/>
        <w:tblW w:w="8018" w:type="dxa"/>
        <w:jc w:val="center"/>
        <w:tblLayout w:type="fixed"/>
        <w:tblCellMar>
          <w:top w:w="0" w:type="dxa"/>
          <w:left w:w="108" w:type="dxa"/>
          <w:bottom w:w="0" w:type="dxa"/>
          <w:right w:w="108" w:type="dxa"/>
        </w:tblCellMar>
      </w:tblPr>
      <w:tblGrid>
        <w:gridCol w:w="1270"/>
        <w:gridCol w:w="4407"/>
        <w:gridCol w:w="1175"/>
        <w:gridCol w:w="1166"/>
      </w:tblGrid>
      <w:tr w14:paraId="2A2D2E1F">
        <w:tblPrEx>
          <w:tblCellMar>
            <w:top w:w="0" w:type="dxa"/>
            <w:left w:w="108" w:type="dxa"/>
            <w:bottom w:w="0" w:type="dxa"/>
            <w:right w:w="108" w:type="dxa"/>
          </w:tblCellMar>
        </w:tblPrEx>
        <w:trPr>
          <w:trHeight w:val="219" w:hRule="atLeast"/>
          <w:jc w:val="center"/>
        </w:trPr>
        <w:tc>
          <w:tcPr>
            <w:tcW w:w="1270" w:type="dxa"/>
            <w:tcBorders>
              <w:top w:val="single" w:color="000000" w:sz="4" w:space="0"/>
              <w:left w:val="single" w:color="auto" w:sz="4" w:space="0"/>
              <w:bottom w:val="single" w:color="auto" w:sz="4" w:space="0"/>
              <w:right w:val="single" w:color="000000" w:sz="4" w:space="0"/>
            </w:tcBorders>
            <w:shd w:val="clear" w:color="FFFF99" w:fill="FFFFFF"/>
            <w:noWrap w:val="0"/>
            <w:vAlign w:val="center"/>
          </w:tcPr>
          <w:p w14:paraId="375350A1">
            <w:pPr>
              <w:ind w:left="0" w:leftChars="0" w:firstLine="0" w:firstLineChars="0"/>
              <w:jc w:val="center"/>
              <w:rPr>
                <w:rFonts w:ascii="宋体" w:hAnsi="宋体"/>
                <w:b/>
              </w:rPr>
            </w:pPr>
            <w:r>
              <w:rPr>
                <w:rFonts w:hint="eastAsia" w:ascii="宋体" w:hAnsi="宋体"/>
                <w:b/>
                <w:lang w:val="en-US" w:eastAsia="zh-CN"/>
              </w:rPr>
              <w:t>序号</w:t>
            </w:r>
          </w:p>
        </w:tc>
        <w:tc>
          <w:tcPr>
            <w:tcW w:w="4407" w:type="dxa"/>
            <w:tcBorders>
              <w:top w:val="single" w:color="000000" w:sz="4" w:space="0"/>
              <w:left w:val="nil"/>
              <w:bottom w:val="single" w:color="auto" w:sz="4" w:space="0"/>
              <w:right w:val="single" w:color="000000" w:sz="4" w:space="0"/>
            </w:tcBorders>
            <w:shd w:val="clear" w:color="FFFF99" w:fill="FFFFFF"/>
            <w:noWrap w:val="0"/>
            <w:vAlign w:val="center"/>
          </w:tcPr>
          <w:p w14:paraId="3A9940BA">
            <w:pPr>
              <w:widowControl/>
              <w:jc w:val="center"/>
              <w:rPr>
                <w:rFonts w:hint="default" w:ascii="宋体" w:hAnsi="宋体"/>
                <w:b/>
                <w:lang w:val="en-US"/>
              </w:rPr>
            </w:pPr>
            <w:r>
              <w:rPr>
                <w:rFonts w:hint="eastAsia" w:ascii="宋体" w:hAnsi="宋体"/>
                <w:b/>
                <w:lang w:val="en-US" w:eastAsia="zh-CN"/>
              </w:rPr>
              <w:t>项目名称</w:t>
            </w:r>
          </w:p>
        </w:tc>
        <w:tc>
          <w:tcPr>
            <w:tcW w:w="1175" w:type="dxa"/>
            <w:tcBorders>
              <w:top w:val="single" w:color="000000" w:sz="4" w:space="0"/>
              <w:left w:val="nil"/>
              <w:bottom w:val="single" w:color="000000" w:sz="4" w:space="0"/>
              <w:right w:val="single" w:color="000000" w:sz="4" w:space="0"/>
            </w:tcBorders>
            <w:shd w:val="clear" w:color="FFFF99" w:fill="FFFFFF"/>
            <w:noWrap w:val="0"/>
            <w:vAlign w:val="center"/>
          </w:tcPr>
          <w:p w14:paraId="4768C9AD">
            <w:pPr>
              <w:widowControl/>
              <w:ind w:left="0" w:leftChars="0" w:firstLine="0" w:firstLineChars="0"/>
              <w:jc w:val="both"/>
              <w:rPr>
                <w:rFonts w:hint="eastAsia" w:ascii="宋体" w:hAnsi="宋体" w:eastAsiaTheme="minorEastAsia"/>
                <w:b/>
                <w:lang w:val="en-US" w:eastAsia="zh-CN"/>
              </w:rPr>
            </w:pPr>
            <w:r>
              <w:rPr>
                <w:rFonts w:hint="eastAsia" w:ascii="宋体" w:hAnsi="宋体"/>
                <w:b/>
                <w:lang w:val="en-US" w:eastAsia="zh-CN"/>
              </w:rPr>
              <w:t>单位</w:t>
            </w:r>
          </w:p>
        </w:tc>
        <w:tc>
          <w:tcPr>
            <w:tcW w:w="1166" w:type="dxa"/>
            <w:tcBorders>
              <w:top w:val="single" w:color="000000" w:sz="4" w:space="0"/>
              <w:left w:val="nil"/>
              <w:bottom w:val="single" w:color="000000" w:sz="4" w:space="0"/>
              <w:right w:val="single" w:color="000000" w:sz="4" w:space="0"/>
            </w:tcBorders>
            <w:shd w:val="clear" w:color="FFFF99" w:fill="FFFFFF"/>
            <w:noWrap w:val="0"/>
            <w:vAlign w:val="center"/>
          </w:tcPr>
          <w:p w14:paraId="2BC1CCC6">
            <w:pPr>
              <w:widowControl/>
              <w:jc w:val="center"/>
              <w:rPr>
                <w:rFonts w:ascii="宋体" w:hAnsi="宋体"/>
                <w:b/>
              </w:rPr>
            </w:pPr>
            <w:r>
              <w:rPr>
                <w:rFonts w:hint="eastAsia" w:ascii="宋体" w:hAnsi="宋体"/>
                <w:b/>
                <w:lang w:val="en-US" w:eastAsia="zh-CN"/>
              </w:rPr>
              <w:t>数量</w:t>
            </w:r>
          </w:p>
        </w:tc>
      </w:tr>
      <w:tr w14:paraId="1F3D204D">
        <w:tblPrEx>
          <w:tblCellMar>
            <w:top w:w="0" w:type="dxa"/>
            <w:left w:w="108" w:type="dxa"/>
            <w:bottom w:w="0" w:type="dxa"/>
            <w:right w:w="108" w:type="dxa"/>
          </w:tblCellMar>
        </w:tblPrEx>
        <w:trPr>
          <w:trHeight w:val="219" w:hRule="atLeast"/>
          <w:jc w:val="center"/>
        </w:trPr>
        <w:tc>
          <w:tcPr>
            <w:tcW w:w="1270" w:type="dxa"/>
            <w:tcBorders>
              <w:top w:val="single" w:color="000000" w:sz="4" w:space="0"/>
              <w:left w:val="single" w:color="auto" w:sz="4" w:space="0"/>
              <w:bottom w:val="single" w:color="auto" w:sz="4" w:space="0"/>
              <w:right w:val="single" w:color="000000" w:sz="4" w:space="0"/>
            </w:tcBorders>
            <w:shd w:val="clear" w:color="FFFF99" w:fill="FFFFFF"/>
            <w:noWrap w:val="0"/>
            <w:vAlign w:val="center"/>
          </w:tcPr>
          <w:p w14:paraId="61E82361">
            <w:pPr>
              <w:widowControl/>
              <w:ind w:left="0" w:leftChars="0" w:firstLine="0" w:firstLineChars="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4407" w:type="dxa"/>
            <w:tcBorders>
              <w:top w:val="single" w:color="000000" w:sz="4" w:space="0"/>
              <w:left w:val="nil"/>
              <w:bottom w:val="single" w:color="auto" w:sz="4" w:space="0"/>
              <w:right w:val="single" w:color="000000" w:sz="4" w:space="0"/>
            </w:tcBorders>
            <w:shd w:val="clear" w:color="FFFF99" w:fill="FFFFFF"/>
            <w:noWrap w:val="0"/>
            <w:vAlign w:val="center"/>
          </w:tcPr>
          <w:p w14:paraId="13BE7FD2">
            <w:pPr>
              <w:widowControl/>
              <w:ind w:left="0" w:leftChars="0" w:firstLine="0" w:firstLineChars="0"/>
              <w:jc w:val="center"/>
              <w:rPr>
                <w:rFonts w:hint="eastAsia" w:ascii="宋体" w:hAnsi="宋体" w:eastAsia="宋体" w:cs="宋体"/>
                <w:kern w:val="0"/>
                <w:szCs w:val="21"/>
                <w:lang w:val="en-US" w:eastAsia="zh-CN"/>
              </w:rPr>
            </w:pPr>
            <w:r>
              <w:rPr>
                <w:rFonts w:hint="eastAsia" w:asciiTheme="minorHAnsi" w:hAnsiTheme="minorHAnsi" w:eastAsiaTheme="minorEastAsia" w:cstheme="minorBidi"/>
                <w:kern w:val="2"/>
                <w:sz w:val="21"/>
                <w:szCs w:val="22"/>
                <w:lang w:val="en-US" w:eastAsia="zh-CN" w:bidi="ar-SA"/>
              </w:rPr>
              <w:t>网络安全设备运维服务</w:t>
            </w:r>
          </w:p>
        </w:tc>
        <w:tc>
          <w:tcPr>
            <w:tcW w:w="1175" w:type="dxa"/>
            <w:tcBorders>
              <w:top w:val="single" w:color="000000" w:sz="4" w:space="0"/>
              <w:left w:val="nil"/>
              <w:bottom w:val="single" w:color="000000" w:sz="4" w:space="0"/>
              <w:right w:val="single" w:color="000000" w:sz="4" w:space="0"/>
            </w:tcBorders>
            <w:shd w:val="clear" w:color="FFFF99" w:fill="FFFFFF"/>
            <w:noWrap w:val="0"/>
            <w:vAlign w:val="center"/>
          </w:tcPr>
          <w:p w14:paraId="21627279">
            <w:pPr>
              <w:widowControl/>
              <w:ind w:left="0" w:leftChars="0" w:firstLine="0" w:firstLineChars="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项</w:t>
            </w:r>
          </w:p>
        </w:tc>
        <w:tc>
          <w:tcPr>
            <w:tcW w:w="1166" w:type="dxa"/>
            <w:tcBorders>
              <w:top w:val="single" w:color="000000" w:sz="4" w:space="0"/>
              <w:left w:val="nil"/>
              <w:bottom w:val="single" w:color="000000" w:sz="4" w:space="0"/>
              <w:right w:val="single" w:color="000000" w:sz="4" w:space="0"/>
            </w:tcBorders>
            <w:shd w:val="clear" w:color="FFFF99" w:fill="FFFFFF"/>
            <w:noWrap w:val="0"/>
            <w:vAlign w:val="center"/>
          </w:tcPr>
          <w:p w14:paraId="6E36DD56">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r>
      <w:tr w14:paraId="33BC4E18">
        <w:tblPrEx>
          <w:tblCellMar>
            <w:top w:w="0" w:type="dxa"/>
            <w:left w:w="108" w:type="dxa"/>
            <w:bottom w:w="0" w:type="dxa"/>
            <w:right w:w="108" w:type="dxa"/>
          </w:tblCellMar>
        </w:tblPrEx>
        <w:trPr>
          <w:trHeight w:val="254" w:hRule="atLeast"/>
          <w:jc w:val="center"/>
        </w:trPr>
        <w:tc>
          <w:tcPr>
            <w:tcW w:w="56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B07433">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b/>
                <w:bCs/>
                <w:kern w:val="0"/>
                <w:szCs w:val="21"/>
                <w:lang w:val="en-US" w:eastAsia="zh-CN"/>
              </w:rPr>
              <w:t>合 计</w:t>
            </w:r>
          </w:p>
        </w:tc>
        <w:tc>
          <w:tcPr>
            <w:tcW w:w="1175" w:type="dxa"/>
            <w:tcBorders>
              <w:top w:val="single" w:color="000000" w:sz="4" w:space="0"/>
              <w:left w:val="single" w:color="000000" w:sz="4" w:space="0"/>
              <w:bottom w:val="single" w:color="000000" w:sz="4" w:space="0"/>
              <w:right w:val="single" w:color="000000" w:sz="4" w:space="0"/>
            </w:tcBorders>
            <w:shd w:val="clear" w:color="FFFF99" w:fill="FFFFFF"/>
            <w:noWrap/>
            <w:vAlign w:val="center"/>
          </w:tcPr>
          <w:p w14:paraId="55524C21">
            <w:pPr>
              <w:widowControl/>
              <w:ind w:left="0" w:leftChars="0" w:firstLine="0" w:firstLineChars="0"/>
              <w:jc w:val="both"/>
              <w:rPr>
                <w:rFonts w:hint="default" w:ascii="宋体" w:hAnsi="宋体" w:eastAsia="宋体" w:cs="宋体"/>
                <w:kern w:val="0"/>
                <w:sz w:val="21"/>
                <w:szCs w:val="21"/>
                <w:lang w:val="en-US" w:eastAsia="zh-CN" w:bidi="ar-SA"/>
              </w:rPr>
            </w:pPr>
          </w:p>
        </w:tc>
        <w:tc>
          <w:tcPr>
            <w:tcW w:w="1166" w:type="dxa"/>
            <w:tcBorders>
              <w:top w:val="single" w:color="000000" w:sz="4" w:space="0"/>
              <w:left w:val="nil"/>
              <w:bottom w:val="single" w:color="000000" w:sz="4" w:space="0"/>
              <w:right w:val="single" w:color="000000" w:sz="4" w:space="0"/>
            </w:tcBorders>
            <w:shd w:val="clear" w:color="FFFF99" w:fill="FFFFFF"/>
            <w:noWrap w:val="0"/>
            <w:vAlign w:val="center"/>
          </w:tcPr>
          <w:p w14:paraId="4932D4F9">
            <w:pPr>
              <w:widowControl/>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w:t>
            </w:r>
          </w:p>
        </w:tc>
      </w:tr>
    </w:tbl>
    <w:p w14:paraId="290F8138">
      <w:pPr>
        <w:ind w:left="0" w:leftChars="0" w:firstLine="562" w:firstLineChars="200"/>
        <w:jc w:val="left"/>
        <w:rPr>
          <w:rFonts w:hint="eastAsia" w:ascii="仿宋" w:hAnsi="仿宋" w:eastAsia="仿宋" w:cs="仿宋"/>
          <w:b/>
          <w:bCs/>
          <w:i w:val="0"/>
          <w:caps w:val="0"/>
          <w:color w:val="333333"/>
          <w:spacing w:val="0"/>
          <w:kern w:val="0"/>
          <w:sz w:val="28"/>
          <w:szCs w:val="28"/>
          <w:shd w:val="clear" w:fill="FFFFFF"/>
          <w:lang w:val="en-US" w:eastAsia="zh-CN" w:bidi="ar"/>
        </w:rPr>
      </w:pPr>
      <w:r>
        <w:rPr>
          <w:rFonts w:hint="eastAsia" w:ascii="仿宋" w:hAnsi="仿宋" w:eastAsia="仿宋" w:cs="仿宋"/>
          <w:b/>
          <w:bCs/>
          <w:i w:val="0"/>
          <w:caps w:val="0"/>
          <w:color w:val="333333"/>
          <w:spacing w:val="0"/>
          <w:kern w:val="0"/>
          <w:sz w:val="28"/>
          <w:szCs w:val="28"/>
          <w:shd w:val="clear" w:fill="FFFFFF"/>
          <w:lang w:val="en-US" w:eastAsia="zh-CN" w:bidi="ar"/>
        </w:rPr>
        <w:t>项目要求：</w:t>
      </w:r>
    </w:p>
    <w:p w14:paraId="02BF4247">
      <w:pPr>
        <w:ind w:firstLine="560" w:firstLineChars="200"/>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提供安全产品运维、安全策略优化、漏洞专项检查、系统安全评估、驻场服务、服务安全资产管理人员安全管理咨询、文档规范化管理、安全制度建设等服务，提高本院安全管理效率和运维效率，及时进行安全策略调整、安全巡检和安全整改，降低网络安全隐患。</w:t>
      </w:r>
    </w:p>
    <w:p w14:paraId="3010FD73">
      <w:pPr>
        <w:pStyle w:val="2"/>
        <w:jc w:val="right"/>
        <w:rPr>
          <w:rFonts w:hint="eastAsia" w:ascii="仿宋" w:hAnsi="仿宋" w:eastAsia="仿宋" w:cs="仿宋"/>
          <w:i w:val="0"/>
          <w:caps w:val="0"/>
          <w:color w:val="333333"/>
          <w:spacing w:val="0"/>
          <w:kern w:val="0"/>
          <w:sz w:val="28"/>
          <w:szCs w:val="28"/>
          <w:shd w:val="clear" w:fill="FFFFFF"/>
          <w:lang w:val="en-US" w:eastAsia="zh-CN" w:bidi="ar"/>
        </w:rPr>
      </w:pPr>
    </w:p>
    <w:p w14:paraId="7DF2021A">
      <w:pPr>
        <w:rPr>
          <w:rFonts w:hint="eastAsia"/>
          <w:lang w:val="en-US" w:eastAsia="zh-CN"/>
        </w:rPr>
      </w:pPr>
    </w:p>
    <w:p w14:paraId="3F7AD9D8">
      <w:pPr>
        <w:pStyle w:val="2"/>
        <w:jc w:val="right"/>
        <w:rPr>
          <w:rFonts w:hint="default" w:ascii="仿宋" w:hAnsi="仿宋" w:eastAsia="仿宋" w:cs="仿宋"/>
          <w:i w:val="0"/>
          <w:caps w:val="0"/>
          <w:color w:val="333333"/>
          <w:spacing w:val="0"/>
          <w:kern w:val="0"/>
          <w:sz w:val="28"/>
          <w:szCs w:val="28"/>
          <w:shd w:val="clear" w:fill="FFFFFF"/>
          <w:lang w:val="en-US" w:eastAsia="zh-CN" w:bidi="ar"/>
        </w:rPr>
      </w:pPr>
      <w:r>
        <w:rPr>
          <w:rFonts w:hint="eastAsia" w:ascii="仿宋" w:hAnsi="仿宋" w:eastAsia="仿宋" w:cs="仿宋"/>
          <w:i w:val="0"/>
          <w:caps w:val="0"/>
          <w:color w:val="333333"/>
          <w:spacing w:val="0"/>
          <w:kern w:val="0"/>
          <w:sz w:val="28"/>
          <w:szCs w:val="28"/>
          <w:shd w:val="clear" w:fill="FFFFFF"/>
          <w:lang w:val="en-US" w:eastAsia="zh-CN" w:bidi="ar"/>
        </w:rPr>
        <w:t>德阳市罗江区人民医院</w:t>
      </w:r>
    </w:p>
    <w:p w14:paraId="40601C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right"/>
        <w:rPr>
          <w:rFonts w:hint="eastAsia" w:ascii="仿宋" w:hAnsi="仿宋" w:eastAsia="仿宋" w:cs="仿宋"/>
          <w:color w:val="555555"/>
          <w:sz w:val="28"/>
          <w:szCs w:val="28"/>
          <w:lang w:eastAsia="zh-CN"/>
        </w:rPr>
      </w:pPr>
      <w:r>
        <w:rPr>
          <w:rFonts w:hint="eastAsia" w:ascii="仿宋" w:hAnsi="仿宋" w:eastAsia="仿宋" w:cs="仿宋"/>
          <w:color w:val="555555"/>
          <w:sz w:val="28"/>
          <w:szCs w:val="28"/>
          <w:lang w:eastAsia="zh-CN"/>
        </w:rPr>
        <w:t>2025年</w:t>
      </w:r>
      <w:r>
        <w:rPr>
          <w:rFonts w:hint="eastAsia" w:ascii="仿宋" w:hAnsi="仿宋" w:eastAsia="仿宋" w:cs="仿宋"/>
          <w:color w:val="555555"/>
          <w:sz w:val="28"/>
          <w:szCs w:val="28"/>
          <w:lang w:val="en-US" w:eastAsia="zh-CN"/>
        </w:rPr>
        <w:t>8</w:t>
      </w:r>
      <w:r>
        <w:rPr>
          <w:rFonts w:hint="eastAsia" w:ascii="仿宋" w:hAnsi="仿宋" w:eastAsia="仿宋" w:cs="仿宋"/>
          <w:color w:val="555555"/>
          <w:sz w:val="28"/>
          <w:szCs w:val="28"/>
          <w:lang w:eastAsia="zh-CN"/>
        </w:rPr>
        <w:t>月</w:t>
      </w:r>
      <w:r>
        <w:rPr>
          <w:rFonts w:hint="eastAsia" w:ascii="仿宋" w:hAnsi="仿宋" w:eastAsia="仿宋" w:cs="仿宋"/>
          <w:color w:val="555555"/>
          <w:sz w:val="28"/>
          <w:szCs w:val="28"/>
          <w:lang w:val="en-US" w:eastAsia="zh-CN"/>
        </w:rPr>
        <w:t>1</w:t>
      </w:r>
      <w:bookmarkStart w:id="0" w:name="_GoBack"/>
      <w:bookmarkEnd w:id="0"/>
      <w:r>
        <w:rPr>
          <w:rFonts w:hint="eastAsia" w:ascii="仿宋" w:hAnsi="仿宋" w:eastAsia="仿宋" w:cs="仿宋"/>
          <w:color w:val="555555"/>
          <w:sz w:val="28"/>
          <w:szCs w:val="28"/>
          <w:lang w:eastAsia="zh-CN"/>
        </w:rPr>
        <w:t>日</w:t>
      </w:r>
    </w:p>
    <w:p w14:paraId="57BB68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right"/>
        <w:rPr>
          <w:rFonts w:hint="eastAsia" w:ascii="仿宋" w:hAnsi="仿宋" w:eastAsia="仿宋" w:cs="仿宋"/>
          <w:color w:val="555555"/>
          <w:sz w:val="28"/>
          <w:szCs w:val="28"/>
          <w:lang w:eastAsia="zh-CN"/>
        </w:rPr>
      </w:pPr>
    </w:p>
    <w:p w14:paraId="6BAA1A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b/>
          <w:bCs/>
          <w:i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mQ5ZDIwMjEwM2VkYTQ1MDRkYWM1NTJkZTcwZjcifQ=="/>
  </w:docVars>
  <w:rsids>
    <w:rsidRoot w:val="00000000"/>
    <w:rsid w:val="003357D8"/>
    <w:rsid w:val="008769CF"/>
    <w:rsid w:val="01A70303"/>
    <w:rsid w:val="024826A9"/>
    <w:rsid w:val="027E608F"/>
    <w:rsid w:val="02987B74"/>
    <w:rsid w:val="04B17F98"/>
    <w:rsid w:val="051A4638"/>
    <w:rsid w:val="065C0DC0"/>
    <w:rsid w:val="06C442EB"/>
    <w:rsid w:val="07801C24"/>
    <w:rsid w:val="078D1055"/>
    <w:rsid w:val="07BB5D45"/>
    <w:rsid w:val="08603056"/>
    <w:rsid w:val="09590F21"/>
    <w:rsid w:val="0AD30BC1"/>
    <w:rsid w:val="0AFF42CF"/>
    <w:rsid w:val="0C4603F0"/>
    <w:rsid w:val="0C655925"/>
    <w:rsid w:val="0D5F2D96"/>
    <w:rsid w:val="0ED70174"/>
    <w:rsid w:val="112A1850"/>
    <w:rsid w:val="11D206C6"/>
    <w:rsid w:val="14314264"/>
    <w:rsid w:val="144357A0"/>
    <w:rsid w:val="146124BC"/>
    <w:rsid w:val="15692637"/>
    <w:rsid w:val="15CC605B"/>
    <w:rsid w:val="15E65CEA"/>
    <w:rsid w:val="16646CBF"/>
    <w:rsid w:val="185072E4"/>
    <w:rsid w:val="19924070"/>
    <w:rsid w:val="19ED6753"/>
    <w:rsid w:val="1A0E6678"/>
    <w:rsid w:val="1A2B6265"/>
    <w:rsid w:val="1AB83B7D"/>
    <w:rsid w:val="1CE54703"/>
    <w:rsid w:val="1DEF4306"/>
    <w:rsid w:val="1E955842"/>
    <w:rsid w:val="1EFB350D"/>
    <w:rsid w:val="20174376"/>
    <w:rsid w:val="207C6DAE"/>
    <w:rsid w:val="22484CBB"/>
    <w:rsid w:val="227448C1"/>
    <w:rsid w:val="23040BE2"/>
    <w:rsid w:val="27AF1AAA"/>
    <w:rsid w:val="2AF82F5E"/>
    <w:rsid w:val="2D482013"/>
    <w:rsid w:val="2EAF43D1"/>
    <w:rsid w:val="30D51C61"/>
    <w:rsid w:val="31A51BCB"/>
    <w:rsid w:val="31C3579A"/>
    <w:rsid w:val="31CC1181"/>
    <w:rsid w:val="329A3E3E"/>
    <w:rsid w:val="3309105B"/>
    <w:rsid w:val="33C82E61"/>
    <w:rsid w:val="34602AC6"/>
    <w:rsid w:val="34BC7C80"/>
    <w:rsid w:val="35167DE5"/>
    <w:rsid w:val="353369C2"/>
    <w:rsid w:val="356054DE"/>
    <w:rsid w:val="3599165E"/>
    <w:rsid w:val="35CF6962"/>
    <w:rsid w:val="368C20BB"/>
    <w:rsid w:val="38BF3ED3"/>
    <w:rsid w:val="38E72247"/>
    <w:rsid w:val="39E715B9"/>
    <w:rsid w:val="3A0E466B"/>
    <w:rsid w:val="3A856654"/>
    <w:rsid w:val="3BD51D88"/>
    <w:rsid w:val="3BEF4DDF"/>
    <w:rsid w:val="3CB71829"/>
    <w:rsid w:val="3D8517C0"/>
    <w:rsid w:val="3F3466B8"/>
    <w:rsid w:val="40842F0A"/>
    <w:rsid w:val="418A1526"/>
    <w:rsid w:val="41CF3294"/>
    <w:rsid w:val="427D0B61"/>
    <w:rsid w:val="459E5C62"/>
    <w:rsid w:val="478A46A9"/>
    <w:rsid w:val="4A2D63C1"/>
    <w:rsid w:val="4CCC2DA6"/>
    <w:rsid w:val="4F4514B9"/>
    <w:rsid w:val="4FFF7438"/>
    <w:rsid w:val="505E4564"/>
    <w:rsid w:val="50753CCC"/>
    <w:rsid w:val="507629FF"/>
    <w:rsid w:val="51A46F68"/>
    <w:rsid w:val="51CA066C"/>
    <w:rsid w:val="522E63F4"/>
    <w:rsid w:val="526345BA"/>
    <w:rsid w:val="52C301A1"/>
    <w:rsid w:val="57267D18"/>
    <w:rsid w:val="57770C7B"/>
    <w:rsid w:val="58D86152"/>
    <w:rsid w:val="58FC706B"/>
    <w:rsid w:val="59D86349"/>
    <w:rsid w:val="5E2B5B19"/>
    <w:rsid w:val="5F470301"/>
    <w:rsid w:val="5F8C3B27"/>
    <w:rsid w:val="5FC8154F"/>
    <w:rsid w:val="612853BF"/>
    <w:rsid w:val="623558FB"/>
    <w:rsid w:val="63100901"/>
    <w:rsid w:val="63A376E5"/>
    <w:rsid w:val="64C116D7"/>
    <w:rsid w:val="65A25C2E"/>
    <w:rsid w:val="65B752FD"/>
    <w:rsid w:val="661674F1"/>
    <w:rsid w:val="66974E96"/>
    <w:rsid w:val="67353E5F"/>
    <w:rsid w:val="68494C4D"/>
    <w:rsid w:val="688B17FA"/>
    <w:rsid w:val="6A6148A1"/>
    <w:rsid w:val="6A78793A"/>
    <w:rsid w:val="6B54637B"/>
    <w:rsid w:val="6D39727C"/>
    <w:rsid w:val="6D4F3B69"/>
    <w:rsid w:val="6DF96462"/>
    <w:rsid w:val="6E2952B2"/>
    <w:rsid w:val="6E810905"/>
    <w:rsid w:val="6FD954DB"/>
    <w:rsid w:val="70A8568C"/>
    <w:rsid w:val="71047667"/>
    <w:rsid w:val="719941B8"/>
    <w:rsid w:val="72C06C31"/>
    <w:rsid w:val="72C85CEC"/>
    <w:rsid w:val="7349367D"/>
    <w:rsid w:val="74186F7A"/>
    <w:rsid w:val="79142376"/>
    <w:rsid w:val="7B3D5850"/>
    <w:rsid w:val="7B922FB4"/>
    <w:rsid w:val="7BB10350"/>
    <w:rsid w:val="7D531673"/>
    <w:rsid w:val="7F6D458E"/>
    <w:rsid w:val="7FAD6712"/>
    <w:rsid w:val="7FFC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toc 2"/>
    <w:basedOn w:val="1"/>
    <w:next w:val="1"/>
    <w:autoRedefine/>
    <w:qFormat/>
    <w:uiPriority w:val="0"/>
    <w:pPr>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0"/>
    <w:pPr>
      <w:spacing w:line="240" w:lineRule="auto"/>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2824</Words>
  <Characters>2936</Characters>
  <Lines>0</Lines>
  <Paragraphs>0</Paragraphs>
  <TotalTime>1</TotalTime>
  <ScaleCrop>false</ScaleCrop>
  <LinksUpToDate>false</LinksUpToDate>
  <CharactersWithSpaces>2973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2024-03-11T11:36:00Z</dcterms:created>
  <dc:creator>Administrator</dc:creator>
  <cp:lastModifiedBy>more廖鹏</cp:lastModifiedBy>
  <dcterms:modified xsi:type="dcterms:W3CDTF">2025-08-01T06:31:01Z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94E89B6634F14B25822AA0311374EEA3_12</vt:lpwstr>
  </property>
  <property fmtid="{D5CDD505-2E9C-101B-9397-08002B2CF9AE}" pid="4" name="KSOTemplateDocerSaveRecord">
    <vt:lpwstr>eyJoZGlkIjoiNTBhMmQ5ZDIwMjEwM2VkYTQ1MDRkYWM1NTJkZTcwZjciLCJ1c2VySWQiOiIzNjUwMjc0MTUifQ==</vt:lpwstr>
  </property>
</Properties>
</file>